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63E2A" w14:textId="2987B03F" w:rsidR="007551D4" w:rsidRPr="00CB2F1E" w:rsidRDefault="00CB2F1E" w:rsidP="00FC7A2C">
      <w:pPr>
        <w:spacing w:before="120" w:after="120"/>
        <w:jc w:val="center"/>
        <w:rPr>
          <w:rFonts w:ascii="Arial" w:hAnsi="Arial" w:cs="Arial"/>
          <w:b/>
          <w:sz w:val="26"/>
          <w:szCs w:val="26"/>
        </w:rPr>
      </w:pPr>
      <w:bookmarkStart w:id="0" w:name="_GoBack"/>
      <w:bookmarkEnd w:id="0"/>
      <w:r w:rsidRPr="00CB2F1E">
        <w:rPr>
          <w:rFonts w:ascii="Arial" w:hAnsi="Arial" w:cs="Arial"/>
          <w:b/>
          <w:sz w:val="26"/>
          <w:szCs w:val="26"/>
        </w:rPr>
        <w:t>New Zealand DPOs presentation to the UN Committee on the Rights of Disabled People</w:t>
      </w:r>
    </w:p>
    <w:p w14:paraId="55812AB1" w14:textId="24907650" w:rsidR="00CB2F1E" w:rsidRPr="00CB2F1E" w:rsidRDefault="00CB2F1E" w:rsidP="00FC7A2C">
      <w:pPr>
        <w:spacing w:before="120" w:after="120"/>
        <w:jc w:val="center"/>
        <w:rPr>
          <w:rFonts w:ascii="Arial" w:hAnsi="Arial" w:cs="Arial"/>
          <w:b/>
          <w:sz w:val="26"/>
          <w:szCs w:val="26"/>
        </w:rPr>
      </w:pPr>
      <w:r w:rsidRPr="00CB2F1E">
        <w:rPr>
          <w:rFonts w:ascii="Arial" w:hAnsi="Arial" w:cs="Arial"/>
          <w:b/>
          <w:sz w:val="26"/>
          <w:szCs w:val="26"/>
        </w:rPr>
        <w:t>15</w:t>
      </w:r>
      <w:r w:rsidRPr="00CB2F1E">
        <w:rPr>
          <w:rFonts w:ascii="Arial" w:hAnsi="Arial" w:cs="Arial"/>
          <w:b/>
          <w:sz w:val="26"/>
          <w:szCs w:val="26"/>
          <w:vertAlign w:val="superscript"/>
        </w:rPr>
        <w:t>th</w:t>
      </w:r>
      <w:r w:rsidRPr="00CB2F1E">
        <w:rPr>
          <w:rFonts w:ascii="Arial" w:hAnsi="Arial" w:cs="Arial"/>
          <w:b/>
          <w:sz w:val="26"/>
          <w:szCs w:val="26"/>
        </w:rPr>
        <w:t xml:space="preserve"> September 2014</w:t>
      </w:r>
    </w:p>
    <w:p w14:paraId="4D357425" w14:textId="77777777" w:rsidR="00A8339F" w:rsidRDefault="00A8339F" w:rsidP="00817328">
      <w:pPr>
        <w:spacing w:before="120" w:after="120"/>
        <w:jc w:val="center"/>
        <w:rPr>
          <w:rFonts w:ascii="Arial" w:hAnsi="Arial" w:cs="Arial"/>
          <w:b/>
          <w:sz w:val="24"/>
          <w:szCs w:val="24"/>
        </w:rPr>
      </w:pPr>
    </w:p>
    <w:p w14:paraId="2EE1333B" w14:textId="58064CEB" w:rsidR="009B78A6" w:rsidRDefault="00CB116D" w:rsidP="00817328">
      <w:pPr>
        <w:spacing w:before="120" w:after="120"/>
        <w:jc w:val="center"/>
        <w:rPr>
          <w:rFonts w:ascii="Arial" w:hAnsi="Arial" w:cs="Arial"/>
          <w:sz w:val="24"/>
          <w:szCs w:val="24"/>
        </w:rPr>
      </w:pPr>
      <w:r>
        <w:rPr>
          <w:rFonts w:ascii="Arial" w:hAnsi="Arial" w:cs="Arial"/>
          <w:b/>
          <w:sz w:val="24"/>
          <w:szCs w:val="24"/>
        </w:rPr>
        <w:t>[Victoria]</w:t>
      </w:r>
    </w:p>
    <w:p w14:paraId="04C1A6D8" w14:textId="0D7BEF6C" w:rsidR="00CB116D" w:rsidRPr="00FC7A2C" w:rsidRDefault="00CB116D" w:rsidP="00FC7A2C">
      <w:pPr>
        <w:spacing w:before="240" w:after="240"/>
        <w:rPr>
          <w:rFonts w:ascii="Arial" w:hAnsi="Arial" w:cs="Arial"/>
          <w:sz w:val="26"/>
          <w:szCs w:val="26"/>
        </w:rPr>
      </w:pPr>
      <w:r w:rsidRPr="00FC7A2C">
        <w:rPr>
          <w:rFonts w:ascii="Arial" w:hAnsi="Arial" w:cs="Arial"/>
          <w:sz w:val="26"/>
          <w:szCs w:val="26"/>
        </w:rPr>
        <w:t xml:space="preserve">Greetings to everyone. I would like to start our New Zealand side event. </w:t>
      </w:r>
    </w:p>
    <w:p w14:paraId="70732C6B" w14:textId="2A5C80E2" w:rsidR="00CB116D" w:rsidRPr="00FC7A2C" w:rsidRDefault="00CB116D" w:rsidP="00FC7A2C">
      <w:pPr>
        <w:spacing w:before="240" w:after="240"/>
        <w:jc w:val="both"/>
        <w:rPr>
          <w:rFonts w:ascii="Arial" w:hAnsi="Arial" w:cs="Arial"/>
          <w:sz w:val="26"/>
          <w:szCs w:val="26"/>
        </w:rPr>
      </w:pPr>
      <w:r w:rsidRPr="00FC7A2C">
        <w:rPr>
          <w:rFonts w:ascii="Arial" w:hAnsi="Arial" w:cs="Arial"/>
          <w:sz w:val="26"/>
          <w:szCs w:val="26"/>
        </w:rPr>
        <w:t xml:space="preserve">Opening our side event is Tewai Halatau who will </w:t>
      </w:r>
      <w:r w:rsidR="00A8339F" w:rsidRPr="00FC7A2C">
        <w:rPr>
          <w:rFonts w:ascii="Arial" w:hAnsi="Arial" w:cs="Arial"/>
          <w:sz w:val="26"/>
          <w:szCs w:val="26"/>
        </w:rPr>
        <w:t>open with a Maori introduction, followed by the English translation.</w:t>
      </w:r>
    </w:p>
    <w:p w14:paraId="77F26D6A" w14:textId="77777777" w:rsidR="00A8339F" w:rsidRPr="00CB116D" w:rsidRDefault="00A8339F" w:rsidP="00FC7A2C">
      <w:pPr>
        <w:spacing w:before="240" w:after="240"/>
        <w:jc w:val="both"/>
        <w:rPr>
          <w:rFonts w:ascii="Arial" w:hAnsi="Arial" w:cs="Arial"/>
          <w:sz w:val="24"/>
          <w:szCs w:val="24"/>
        </w:rPr>
      </w:pPr>
    </w:p>
    <w:p w14:paraId="20CB985E" w14:textId="77777777" w:rsidR="009C5024" w:rsidRPr="00817328" w:rsidRDefault="009C5024" w:rsidP="00FC7A2C">
      <w:pPr>
        <w:spacing w:before="240" w:after="240"/>
        <w:jc w:val="center"/>
        <w:rPr>
          <w:rFonts w:ascii="Arial" w:hAnsi="Arial" w:cs="Arial"/>
          <w:b/>
          <w:sz w:val="24"/>
          <w:szCs w:val="24"/>
        </w:rPr>
      </w:pPr>
      <w:r w:rsidRPr="00817328">
        <w:rPr>
          <w:rFonts w:ascii="Arial" w:hAnsi="Arial" w:cs="Arial"/>
          <w:b/>
          <w:sz w:val="24"/>
          <w:szCs w:val="24"/>
        </w:rPr>
        <w:t>[Tewai]</w:t>
      </w:r>
    </w:p>
    <w:p w14:paraId="3D71C616" w14:textId="77777777" w:rsidR="00817328" w:rsidRDefault="00817328" w:rsidP="00FC7A2C">
      <w:pPr>
        <w:autoSpaceDE w:val="0"/>
        <w:autoSpaceDN w:val="0"/>
        <w:adjustRightInd w:val="0"/>
        <w:spacing w:before="240" w:after="240"/>
        <w:ind w:left="284"/>
        <w:rPr>
          <w:rFonts w:ascii="ArialMT" w:hAnsi="ArialMT" w:cs="ArialMT"/>
          <w:sz w:val="24"/>
          <w:szCs w:val="24"/>
        </w:rPr>
      </w:pPr>
      <w:r w:rsidRPr="00D2525E">
        <w:rPr>
          <w:rFonts w:ascii="ArialMT" w:hAnsi="ArialMT" w:cs="ArialMT"/>
          <w:sz w:val="24"/>
          <w:szCs w:val="24"/>
        </w:rPr>
        <w:t>Piki ake piki ake ko te reo pōwhiri ko te reo whakatau, ko te reo e kotahi ai ko kāpō, ko turi, ko hauā</w:t>
      </w:r>
      <w:r>
        <w:rPr>
          <w:rFonts w:ascii="ArialMT" w:hAnsi="ArialMT" w:cs="ArialMT"/>
          <w:sz w:val="24"/>
          <w:szCs w:val="24"/>
        </w:rPr>
        <w:t>.</w:t>
      </w:r>
    </w:p>
    <w:p w14:paraId="0832D438" w14:textId="77777777" w:rsidR="00817328" w:rsidRDefault="00817328" w:rsidP="00FC7A2C">
      <w:pPr>
        <w:autoSpaceDE w:val="0"/>
        <w:autoSpaceDN w:val="0"/>
        <w:adjustRightInd w:val="0"/>
        <w:spacing w:before="240" w:after="240"/>
        <w:ind w:left="284"/>
        <w:rPr>
          <w:rFonts w:ascii="ArialMT" w:hAnsi="ArialMT" w:cs="ArialMT"/>
          <w:sz w:val="24"/>
          <w:szCs w:val="24"/>
        </w:rPr>
      </w:pPr>
      <w:r w:rsidRPr="00D2525E">
        <w:rPr>
          <w:rFonts w:ascii="ArialMT" w:hAnsi="ArialMT" w:cs="ArialMT"/>
          <w:sz w:val="24"/>
          <w:szCs w:val="24"/>
        </w:rPr>
        <w:t>Ki mai koe ki ahau he aha te mea nui o te ao?</w:t>
      </w:r>
      <w:r>
        <w:rPr>
          <w:rFonts w:ascii="ArialMT" w:hAnsi="ArialMT" w:cs="ArialMT"/>
          <w:sz w:val="24"/>
          <w:szCs w:val="24"/>
        </w:rPr>
        <w:t xml:space="preserve"> </w:t>
      </w:r>
      <w:r w:rsidRPr="00D2525E">
        <w:rPr>
          <w:rFonts w:ascii="ArialMT" w:hAnsi="ArialMT" w:cs="ArialMT"/>
          <w:sz w:val="24"/>
          <w:szCs w:val="24"/>
        </w:rPr>
        <w:t>Māku  e ki atu, he tangata he tangata he tangata e!</w:t>
      </w:r>
    </w:p>
    <w:p w14:paraId="58BFC08C" w14:textId="77777777" w:rsidR="00817328" w:rsidRPr="00874FB8" w:rsidRDefault="00817328" w:rsidP="00FC7A2C">
      <w:pPr>
        <w:autoSpaceDE w:val="0"/>
        <w:autoSpaceDN w:val="0"/>
        <w:adjustRightInd w:val="0"/>
        <w:spacing w:before="240" w:after="240"/>
        <w:ind w:left="851"/>
        <w:rPr>
          <w:rFonts w:ascii="Arial" w:eastAsia="Times New Roman" w:hAnsi="Arial" w:cs="Arial"/>
          <w:b/>
          <w:sz w:val="24"/>
          <w:szCs w:val="24"/>
        </w:rPr>
      </w:pPr>
      <w:r w:rsidRPr="00874FB8">
        <w:rPr>
          <w:rFonts w:ascii="Arial" w:eastAsia="Times New Roman" w:hAnsi="Arial" w:cs="Arial"/>
          <w:b/>
          <w:sz w:val="24"/>
          <w:szCs w:val="24"/>
        </w:rPr>
        <w:t>We extend our voices of welcome and friendship using the united voice of the disabled community of Aotearoa New Zealand</w:t>
      </w:r>
      <w:r>
        <w:rPr>
          <w:rFonts w:ascii="Arial" w:eastAsia="Times New Roman" w:hAnsi="Arial" w:cs="Arial"/>
          <w:b/>
          <w:sz w:val="24"/>
          <w:szCs w:val="24"/>
        </w:rPr>
        <w:t>.</w:t>
      </w:r>
      <w:r w:rsidRPr="00874FB8">
        <w:rPr>
          <w:rFonts w:ascii="Arial" w:eastAsia="Times New Roman" w:hAnsi="Arial" w:cs="Arial"/>
          <w:b/>
          <w:sz w:val="24"/>
          <w:szCs w:val="24"/>
        </w:rPr>
        <w:t> </w:t>
      </w:r>
    </w:p>
    <w:p w14:paraId="2686B70E" w14:textId="77777777" w:rsidR="00817328" w:rsidRPr="00E26F02" w:rsidRDefault="00817328" w:rsidP="00FC7A2C">
      <w:pPr>
        <w:autoSpaceDE w:val="0"/>
        <w:autoSpaceDN w:val="0"/>
        <w:adjustRightInd w:val="0"/>
        <w:spacing w:before="240" w:after="240"/>
        <w:ind w:left="851"/>
        <w:rPr>
          <w:rFonts w:ascii="Arial" w:eastAsia="Times New Roman" w:hAnsi="Arial" w:cs="Arial"/>
          <w:b/>
          <w:sz w:val="24"/>
          <w:szCs w:val="24"/>
        </w:rPr>
      </w:pPr>
      <w:r w:rsidRPr="00E26F02">
        <w:rPr>
          <w:rFonts w:ascii="Arial" w:eastAsia="Times New Roman" w:hAnsi="Arial" w:cs="Arial"/>
          <w:b/>
          <w:sz w:val="24"/>
          <w:szCs w:val="24"/>
        </w:rPr>
        <w:t>Ask me</w:t>
      </w:r>
      <w:r w:rsidRPr="00874FB8">
        <w:rPr>
          <w:rFonts w:ascii="Arial" w:eastAsia="Times New Roman" w:hAnsi="Arial" w:cs="Arial"/>
          <w:b/>
          <w:sz w:val="24"/>
          <w:szCs w:val="24"/>
        </w:rPr>
        <w:t>,</w:t>
      </w:r>
      <w:r w:rsidRPr="00E26F02">
        <w:rPr>
          <w:rFonts w:ascii="Arial" w:eastAsia="Times New Roman" w:hAnsi="Arial" w:cs="Arial"/>
          <w:b/>
          <w:sz w:val="24"/>
          <w:szCs w:val="24"/>
        </w:rPr>
        <w:t xml:space="preserve"> </w:t>
      </w:r>
      <w:r>
        <w:rPr>
          <w:rFonts w:ascii="Arial" w:eastAsia="Times New Roman" w:hAnsi="Arial" w:cs="Arial"/>
          <w:b/>
          <w:sz w:val="24"/>
          <w:szCs w:val="24"/>
        </w:rPr>
        <w:t>“W</w:t>
      </w:r>
      <w:r w:rsidRPr="00E26F02">
        <w:rPr>
          <w:rFonts w:ascii="Arial" w:eastAsia="Times New Roman" w:hAnsi="Arial" w:cs="Arial"/>
          <w:b/>
          <w:sz w:val="24"/>
          <w:szCs w:val="24"/>
        </w:rPr>
        <w:t>hat is the greatest thing in the world</w:t>
      </w:r>
      <w:r>
        <w:rPr>
          <w:rFonts w:ascii="Arial" w:eastAsia="Times New Roman" w:hAnsi="Arial" w:cs="Arial"/>
          <w:b/>
          <w:sz w:val="24"/>
          <w:szCs w:val="24"/>
        </w:rPr>
        <w:t>?”</w:t>
      </w:r>
    </w:p>
    <w:p w14:paraId="192951AE" w14:textId="77777777" w:rsidR="00817328" w:rsidRPr="00874FB8" w:rsidRDefault="00817328" w:rsidP="00FC7A2C">
      <w:pPr>
        <w:autoSpaceDE w:val="0"/>
        <w:autoSpaceDN w:val="0"/>
        <w:adjustRightInd w:val="0"/>
        <w:spacing w:before="240" w:after="240"/>
        <w:ind w:left="851"/>
        <w:rPr>
          <w:rFonts w:ascii="Arial" w:eastAsia="Times New Roman" w:hAnsi="Arial" w:cs="Arial"/>
          <w:b/>
          <w:sz w:val="24"/>
          <w:szCs w:val="24"/>
        </w:rPr>
      </w:pPr>
      <w:r w:rsidRPr="00E26F02">
        <w:rPr>
          <w:rFonts w:ascii="Arial" w:eastAsia="Times New Roman" w:hAnsi="Arial" w:cs="Arial"/>
          <w:b/>
          <w:sz w:val="24"/>
          <w:szCs w:val="24"/>
        </w:rPr>
        <w:t xml:space="preserve">I will reply, </w:t>
      </w:r>
      <w:r>
        <w:rPr>
          <w:rFonts w:ascii="Arial" w:eastAsia="Times New Roman" w:hAnsi="Arial" w:cs="Arial"/>
          <w:b/>
          <w:sz w:val="24"/>
          <w:szCs w:val="24"/>
        </w:rPr>
        <w:t>“I</w:t>
      </w:r>
      <w:r w:rsidRPr="00E26F02">
        <w:rPr>
          <w:rFonts w:ascii="Arial" w:eastAsia="Times New Roman" w:hAnsi="Arial" w:cs="Arial"/>
          <w:b/>
          <w:sz w:val="24"/>
          <w:szCs w:val="24"/>
        </w:rPr>
        <w:t>t is people, it is people, it is people!</w:t>
      </w:r>
      <w:r>
        <w:rPr>
          <w:rFonts w:ascii="Arial" w:eastAsia="Times New Roman" w:hAnsi="Arial" w:cs="Arial"/>
          <w:b/>
          <w:sz w:val="24"/>
          <w:szCs w:val="24"/>
        </w:rPr>
        <w:t>”</w:t>
      </w:r>
    </w:p>
    <w:p w14:paraId="1F95FC8C" w14:textId="77777777" w:rsidR="00CB116D" w:rsidRDefault="00CB116D" w:rsidP="00FC7A2C">
      <w:pPr>
        <w:spacing w:before="240" w:after="240"/>
        <w:jc w:val="center"/>
        <w:rPr>
          <w:rFonts w:ascii="Arial" w:hAnsi="Arial" w:cs="Arial"/>
          <w:b/>
          <w:sz w:val="24"/>
          <w:szCs w:val="24"/>
        </w:rPr>
      </w:pPr>
    </w:p>
    <w:p w14:paraId="1077283E" w14:textId="42ECDA75" w:rsidR="009B78A6" w:rsidRPr="00FC7A2C" w:rsidRDefault="009C5024" w:rsidP="00FC7A2C">
      <w:pPr>
        <w:spacing w:before="240" w:after="240"/>
        <w:jc w:val="center"/>
        <w:rPr>
          <w:rFonts w:ascii="Arial" w:hAnsi="Arial" w:cs="Arial"/>
          <w:b/>
          <w:sz w:val="24"/>
          <w:szCs w:val="24"/>
        </w:rPr>
      </w:pPr>
      <w:r w:rsidRPr="00817328">
        <w:rPr>
          <w:rFonts w:ascii="Arial" w:hAnsi="Arial" w:cs="Arial"/>
          <w:b/>
          <w:sz w:val="24"/>
          <w:szCs w:val="24"/>
        </w:rPr>
        <w:t>[Victoria]</w:t>
      </w:r>
    </w:p>
    <w:p w14:paraId="3BB0608A" w14:textId="77777777" w:rsidR="009C5024" w:rsidRPr="00FC7A2C" w:rsidRDefault="009C5024" w:rsidP="00FC7A2C">
      <w:pPr>
        <w:spacing w:before="240" w:after="240"/>
        <w:rPr>
          <w:rFonts w:ascii="Arial" w:hAnsi="Arial" w:cs="Arial"/>
          <w:sz w:val="26"/>
          <w:szCs w:val="26"/>
        </w:rPr>
      </w:pPr>
      <w:r w:rsidRPr="00FC7A2C">
        <w:rPr>
          <w:rFonts w:ascii="Arial" w:hAnsi="Arial" w:cs="Arial"/>
          <w:sz w:val="26"/>
          <w:szCs w:val="26"/>
        </w:rPr>
        <w:t>Madam Chair, distinguished Committee Members,</w:t>
      </w:r>
    </w:p>
    <w:p w14:paraId="4F1B0CE9" w14:textId="77777777" w:rsidR="00A8339F" w:rsidRPr="00FC7A2C" w:rsidRDefault="00A8339F" w:rsidP="00FC7A2C">
      <w:pPr>
        <w:spacing w:before="240" w:after="240"/>
        <w:rPr>
          <w:rFonts w:ascii="Arial" w:hAnsi="Arial" w:cs="Arial"/>
          <w:sz w:val="26"/>
          <w:szCs w:val="26"/>
        </w:rPr>
      </w:pPr>
      <w:r w:rsidRPr="00FC7A2C">
        <w:rPr>
          <w:rFonts w:ascii="Arial" w:hAnsi="Arial" w:cs="Arial"/>
          <w:sz w:val="26"/>
          <w:szCs w:val="26"/>
        </w:rPr>
        <w:t xml:space="preserve">I would like to thank Madame Chair, the Country Rapporteur Professor Ron McCallum and the Committee Members for taking the time to be here today and to engage with us in New Zealand’s first review under the Convention. </w:t>
      </w:r>
    </w:p>
    <w:p w14:paraId="4AB7F21C" w14:textId="77777777" w:rsidR="009D4DB3" w:rsidRPr="00FC7A2C" w:rsidRDefault="009C5024" w:rsidP="00FC7A2C">
      <w:pPr>
        <w:spacing w:before="240" w:after="240"/>
        <w:rPr>
          <w:rFonts w:ascii="Arial" w:hAnsi="Arial" w:cs="Arial"/>
          <w:sz w:val="26"/>
          <w:szCs w:val="26"/>
        </w:rPr>
      </w:pPr>
      <w:r w:rsidRPr="00FC7A2C">
        <w:rPr>
          <w:rFonts w:ascii="Arial" w:hAnsi="Arial" w:cs="Arial"/>
          <w:sz w:val="26"/>
          <w:szCs w:val="26"/>
        </w:rPr>
        <w:t xml:space="preserve">I am honoured to stand before you today representing disabled persons organisations of New Zealand. </w:t>
      </w:r>
    </w:p>
    <w:p w14:paraId="78746712" w14:textId="7BB67E6F" w:rsidR="009C5024" w:rsidRPr="00FC7A2C" w:rsidRDefault="009D4DB3" w:rsidP="00FC7A2C">
      <w:pPr>
        <w:spacing w:before="240" w:after="240"/>
        <w:rPr>
          <w:rFonts w:ascii="Arial" w:hAnsi="Arial" w:cs="Arial"/>
          <w:sz w:val="26"/>
          <w:szCs w:val="26"/>
        </w:rPr>
      </w:pPr>
      <w:r w:rsidRPr="00FC7A2C">
        <w:rPr>
          <w:rFonts w:ascii="Arial" w:hAnsi="Arial" w:cs="Arial"/>
          <w:sz w:val="26"/>
          <w:szCs w:val="26"/>
        </w:rPr>
        <w:t xml:space="preserve">My name is Victoria Manning. </w:t>
      </w:r>
      <w:r w:rsidR="00817328" w:rsidRPr="00FC7A2C">
        <w:rPr>
          <w:rFonts w:ascii="Arial" w:hAnsi="Arial" w:cs="Arial"/>
          <w:sz w:val="26"/>
          <w:szCs w:val="26"/>
        </w:rPr>
        <w:t>I am Deaf and am speaking in N</w:t>
      </w:r>
      <w:r w:rsidR="006B1E39" w:rsidRPr="00FC7A2C">
        <w:rPr>
          <w:rFonts w:ascii="Arial" w:hAnsi="Arial" w:cs="Arial"/>
          <w:sz w:val="26"/>
          <w:szCs w:val="26"/>
        </w:rPr>
        <w:t>ew Zealand Sign Language</w:t>
      </w:r>
      <w:r w:rsidR="00817328" w:rsidRPr="00FC7A2C">
        <w:rPr>
          <w:rFonts w:ascii="Arial" w:hAnsi="Arial" w:cs="Arial"/>
          <w:sz w:val="26"/>
          <w:szCs w:val="26"/>
        </w:rPr>
        <w:t xml:space="preserve">. </w:t>
      </w:r>
      <w:r w:rsidR="009B78A6" w:rsidRPr="00FC7A2C">
        <w:rPr>
          <w:rFonts w:ascii="Arial" w:hAnsi="Arial" w:cs="Arial"/>
          <w:sz w:val="26"/>
          <w:szCs w:val="26"/>
        </w:rPr>
        <w:t xml:space="preserve">Two </w:t>
      </w:r>
      <w:r w:rsidR="00817328" w:rsidRPr="00FC7A2C">
        <w:rPr>
          <w:rFonts w:ascii="Arial" w:hAnsi="Arial" w:cs="Arial"/>
          <w:sz w:val="26"/>
          <w:szCs w:val="26"/>
        </w:rPr>
        <w:t xml:space="preserve">NZSL interpreters are interpreting </w:t>
      </w:r>
      <w:r w:rsidR="009B78A6" w:rsidRPr="00FC7A2C">
        <w:rPr>
          <w:rFonts w:ascii="Arial" w:hAnsi="Arial" w:cs="Arial"/>
          <w:sz w:val="26"/>
          <w:szCs w:val="26"/>
        </w:rPr>
        <w:t>our dialogue with you today.</w:t>
      </w:r>
    </w:p>
    <w:p w14:paraId="1E770DD8" w14:textId="6752D63C" w:rsidR="009C5024" w:rsidRPr="00FC7A2C" w:rsidRDefault="009C5024" w:rsidP="00FC7A2C">
      <w:pPr>
        <w:spacing w:before="240" w:after="240"/>
        <w:rPr>
          <w:rFonts w:ascii="Arial" w:hAnsi="Arial" w:cs="Arial"/>
          <w:sz w:val="26"/>
          <w:szCs w:val="26"/>
        </w:rPr>
      </w:pPr>
      <w:r w:rsidRPr="00FC7A2C">
        <w:rPr>
          <w:rFonts w:ascii="Arial" w:hAnsi="Arial" w:cs="Arial"/>
          <w:sz w:val="26"/>
          <w:szCs w:val="26"/>
        </w:rPr>
        <w:lastRenderedPageBreak/>
        <w:t xml:space="preserve">I am speaking on behalf of </w:t>
      </w:r>
      <w:r w:rsidR="009B78A6" w:rsidRPr="00FC7A2C">
        <w:rPr>
          <w:rFonts w:ascii="Arial" w:hAnsi="Arial" w:cs="Arial"/>
          <w:sz w:val="26"/>
          <w:szCs w:val="26"/>
        </w:rPr>
        <w:t xml:space="preserve">a coalition of </w:t>
      </w:r>
      <w:r w:rsidRPr="00FC7A2C">
        <w:rPr>
          <w:rFonts w:ascii="Arial" w:hAnsi="Arial" w:cs="Arial"/>
          <w:sz w:val="26"/>
          <w:szCs w:val="26"/>
        </w:rPr>
        <w:t>seven DPOs</w:t>
      </w:r>
      <w:r w:rsidR="00881581" w:rsidRPr="00FC7A2C">
        <w:rPr>
          <w:rFonts w:ascii="Arial" w:hAnsi="Arial" w:cs="Arial"/>
          <w:sz w:val="26"/>
          <w:szCs w:val="26"/>
        </w:rPr>
        <w:t xml:space="preserve"> who </w:t>
      </w:r>
      <w:r w:rsidR="00957FD9" w:rsidRPr="00FC7A2C">
        <w:rPr>
          <w:rFonts w:ascii="Arial" w:hAnsi="Arial" w:cs="Arial"/>
          <w:sz w:val="26"/>
          <w:szCs w:val="26"/>
        </w:rPr>
        <w:t>prepared the New Zealand Disabled Person’s Organisations report on the CRPD. These seven DPOs</w:t>
      </w:r>
      <w:r w:rsidRPr="00FC7A2C">
        <w:rPr>
          <w:rFonts w:ascii="Arial" w:hAnsi="Arial" w:cs="Arial"/>
          <w:sz w:val="26"/>
          <w:szCs w:val="26"/>
        </w:rPr>
        <w:t xml:space="preserve"> are:</w:t>
      </w:r>
    </w:p>
    <w:p w14:paraId="2EC700E3" w14:textId="77777777" w:rsidR="009B78A6" w:rsidRPr="00FC7A2C" w:rsidRDefault="009B78A6" w:rsidP="00FC7A2C">
      <w:pPr>
        <w:pStyle w:val="ListParagraph"/>
        <w:numPr>
          <w:ilvl w:val="0"/>
          <w:numId w:val="3"/>
        </w:numPr>
        <w:spacing w:before="240" w:after="240"/>
        <w:ind w:left="714" w:hanging="357"/>
        <w:contextualSpacing w:val="0"/>
        <w:rPr>
          <w:rFonts w:ascii="Arial" w:hAnsi="Arial" w:cs="Arial"/>
          <w:sz w:val="26"/>
          <w:szCs w:val="26"/>
        </w:rPr>
      </w:pPr>
      <w:r w:rsidRPr="00FC7A2C">
        <w:rPr>
          <w:rFonts w:ascii="Arial" w:hAnsi="Arial" w:cs="Arial"/>
          <w:sz w:val="26"/>
          <w:szCs w:val="26"/>
        </w:rPr>
        <w:t>Disabled Persons Assembly NZ Inc.</w:t>
      </w:r>
    </w:p>
    <w:p w14:paraId="2379E01B" w14:textId="77777777" w:rsidR="009B78A6" w:rsidRPr="00FC7A2C" w:rsidRDefault="009B78A6" w:rsidP="00FC7A2C">
      <w:pPr>
        <w:pStyle w:val="ListParagraph"/>
        <w:numPr>
          <w:ilvl w:val="0"/>
          <w:numId w:val="3"/>
        </w:numPr>
        <w:spacing w:before="240" w:after="240"/>
        <w:ind w:left="714" w:hanging="357"/>
        <w:contextualSpacing w:val="0"/>
        <w:rPr>
          <w:rFonts w:ascii="Arial" w:hAnsi="Arial" w:cs="Arial"/>
          <w:sz w:val="26"/>
          <w:szCs w:val="26"/>
        </w:rPr>
      </w:pPr>
      <w:r w:rsidRPr="00FC7A2C">
        <w:rPr>
          <w:rFonts w:ascii="Arial" w:hAnsi="Arial" w:cs="Arial"/>
          <w:sz w:val="26"/>
          <w:szCs w:val="26"/>
        </w:rPr>
        <w:t>Association of Blind Citizens of New Zealand</w:t>
      </w:r>
    </w:p>
    <w:p w14:paraId="159724E8" w14:textId="77777777" w:rsidR="009B78A6" w:rsidRPr="00FC7A2C" w:rsidRDefault="009B78A6" w:rsidP="00FC7A2C">
      <w:pPr>
        <w:pStyle w:val="ListParagraph"/>
        <w:numPr>
          <w:ilvl w:val="0"/>
          <w:numId w:val="3"/>
        </w:numPr>
        <w:spacing w:before="240" w:after="240"/>
        <w:ind w:left="714" w:hanging="357"/>
        <w:contextualSpacing w:val="0"/>
        <w:rPr>
          <w:rFonts w:ascii="Arial" w:hAnsi="Arial" w:cs="Arial"/>
          <w:sz w:val="26"/>
          <w:szCs w:val="26"/>
        </w:rPr>
      </w:pPr>
      <w:r w:rsidRPr="00FC7A2C">
        <w:rPr>
          <w:rFonts w:ascii="Arial" w:hAnsi="Arial" w:cs="Arial"/>
          <w:sz w:val="26"/>
          <w:szCs w:val="26"/>
        </w:rPr>
        <w:t>Balance New Zealand</w:t>
      </w:r>
    </w:p>
    <w:p w14:paraId="626F9B7D" w14:textId="77777777" w:rsidR="009B78A6" w:rsidRPr="00FC7A2C" w:rsidRDefault="009B78A6" w:rsidP="00FC7A2C">
      <w:pPr>
        <w:pStyle w:val="ListParagraph"/>
        <w:numPr>
          <w:ilvl w:val="0"/>
          <w:numId w:val="3"/>
        </w:numPr>
        <w:spacing w:before="240" w:after="240"/>
        <w:ind w:left="714" w:hanging="357"/>
        <w:contextualSpacing w:val="0"/>
        <w:rPr>
          <w:rFonts w:ascii="Arial" w:hAnsi="Arial" w:cs="Arial"/>
          <w:sz w:val="26"/>
          <w:szCs w:val="26"/>
        </w:rPr>
      </w:pPr>
      <w:r w:rsidRPr="00FC7A2C">
        <w:rPr>
          <w:rFonts w:ascii="Arial" w:hAnsi="Arial" w:cs="Arial"/>
          <w:sz w:val="26"/>
          <w:szCs w:val="26"/>
        </w:rPr>
        <w:t>Deaf Aotearoa NZ Inc.</w:t>
      </w:r>
    </w:p>
    <w:p w14:paraId="6EAD07FD" w14:textId="77777777" w:rsidR="009B78A6" w:rsidRPr="00FC7A2C" w:rsidRDefault="009B78A6" w:rsidP="00FC7A2C">
      <w:pPr>
        <w:pStyle w:val="ListParagraph"/>
        <w:numPr>
          <w:ilvl w:val="0"/>
          <w:numId w:val="3"/>
        </w:numPr>
        <w:spacing w:before="240" w:after="240"/>
        <w:ind w:left="714" w:hanging="357"/>
        <w:contextualSpacing w:val="0"/>
        <w:rPr>
          <w:rFonts w:ascii="Arial" w:hAnsi="Arial" w:cs="Arial"/>
          <w:sz w:val="26"/>
          <w:szCs w:val="26"/>
        </w:rPr>
      </w:pPr>
      <w:r w:rsidRPr="00FC7A2C">
        <w:rPr>
          <w:rFonts w:ascii="Arial" w:hAnsi="Arial" w:cs="Arial"/>
          <w:sz w:val="26"/>
          <w:szCs w:val="26"/>
        </w:rPr>
        <w:t>Deafblind NZ Inc.</w:t>
      </w:r>
    </w:p>
    <w:p w14:paraId="7F185F3B" w14:textId="77777777" w:rsidR="009B78A6" w:rsidRPr="00FC7A2C" w:rsidRDefault="009B78A6" w:rsidP="00FC7A2C">
      <w:pPr>
        <w:pStyle w:val="ListParagraph"/>
        <w:numPr>
          <w:ilvl w:val="0"/>
          <w:numId w:val="3"/>
        </w:numPr>
        <w:spacing w:before="240" w:after="240"/>
        <w:ind w:left="714" w:hanging="357"/>
        <w:contextualSpacing w:val="0"/>
        <w:rPr>
          <w:rFonts w:ascii="Arial" w:hAnsi="Arial" w:cs="Arial"/>
          <w:sz w:val="26"/>
          <w:szCs w:val="26"/>
        </w:rPr>
      </w:pPr>
      <w:r w:rsidRPr="00FC7A2C">
        <w:rPr>
          <w:rFonts w:ascii="Arial" w:hAnsi="Arial" w:cs="Arial"/>
          <w:sz w:val="26"/>
          <w:szCs w:val="26"/>
        </w:rPr>
        <w:t>Ngāti Kāpo o Aotearoa Inc.</w:t>
      </w:r>
      <w:r w:rsidRPr="00FC7A2C">
        <w:rPr>
          <w:rFonts w:ascii="Arial" w:hAnsi="Arial" w:cs="Arial"/>
          <w:sz w:val="26"/>
          <w:szCs w:val="26"/>
        </w:rPr>
        <w:tab/>
      </w:r>
    </w:p>
    <w:p w14:paraId="650A510B" w14:textId="77777777" w:rsidR="009B78A6" w:rsidRPr="00FC7A2C" w:rsidRDefault="009B78A6" w:rsidP="00FC7A2C">
      <w:pPr>
        <w:pStyle w:val="ListParagraph"/>
        <w:numPr>
          <w:ilvl w:val="0"/>
          <w:numId w:val="3"/>
        </w:numPr>
        <w:spacing w:before="240" w:after="240"/>
        <w:ind w:left="714" w:hanging="357"/>
        <w:contextualSpacing w:val="0"/>
        <w:rPr>
          <w:rFonts w:ascii="Arial" w:hAnsi="Arial" w:cs="Arial"/>
          <w:sz w:val="26"/>
          <w:szCs w:val="26"/>
        </w:rPr>
      </w:pPr>
      <w:r w:rsidRPr="00FC7A2C">
        <w:rPr>
          <w:rFonts w:ascii="Arial" w:hAnsi="Arial" w:cs="Arial"/>
          <w:sz w:val="26"/>
          <w:szCs w:val="26"/>
        </w:rPr>
        <w:t xml:space="preserve">People First NZ Inc., Ngā Tāngata Tuatahi </w:t>
      </w:r>
    </w:p>
    <w:p w14:paraId="0559FAC3" w14:textId="5BCB3191" w:rsidR="004901C9" w:rsidRPr="00FC7A2C" w:rsidRDefault="004901C9" w:rsidP="00FC7A2C">
      <w:pPr>
        <w:spacing w:before="240" w:after="240"/>
        <w:rPr>
          <w:rFonts w:ascii="Arial" w:hAnsi="Arial" w:cs="Arial"/>
          <w:sz w:val="26"/>
          <w:szCs w:val="26"/>
        </w:rPr>
      </w:pPr>
      <w:r w:rsidRPr="00FC7A2C">
        <w:rPr>
          <w:rFonts w:ascii="Arial" w:hAnsi="Arial" w:cs="Arial"/>
          <w:sz w:val="26"/>
          <w:szCs w:val="26"/>
        </w:rPr>
        <w:t xml:space="preserve">All </w:t>
      </w:r>
      <w:r w:rsidR="00697B4F" w:rsidRPr="00FC7A2C">
        <w:rPr>
          <w:rFonts w:ascii="Arial" w:hAnsi="Arial" w:cs="Arial"/>
          <w:sz w:val="26"/>
          <w:szCs w:val="26"/>
        </w:rPr>
        <w:t xml:space="preserve">except one of these </w:t>
      </w:r>
      <w:r w:rsidR="009B78A6" w:rsidRPr="00FC7A2C">
        <w:rPr>
          <w:rFonts w:ascii="Arial" w:hAnsi="Arial" w:cs="Arial"/>
          <w:sz w:val="26"/>
          <w:szCs w:val="26"/>
        </w:rPr>
        <w:t xml:space="preserve">DPOs are </w:t>
      </w:r>
      <w:r w:rsidR="00697B4F" w:rsidRPr="00FC7A2C">
        <w:rPr>
          <w:rFonts w:ascii="Arial" w:hAnsi="Arial" w:cs="Arial"/>
          <w:sz w:val="26"/>
          <w:szCs w:val="26"/>
        </w:rPr>
        <w:t>governed by board of all</w:t>
      </w:r>
      <w:r w:rsidR="009B78A6" w:rsidRPr="00FC7A2C">
        <w:rPr>
          <w:rFonts w:ascii="Arial" w:hAnsi="Arial" w:cs="Arial"/>
          <w:sz w:val="26"/>
          <w:szCs w:val="26"/>
        </w:rPr>
        <w:t xml:space="preserve"> diabled people</w:t>
      </w:r>
      <w:r w:rsidR="00697B4F" w:rsidRPr="00FC7A2C">
        <w:rPr>
          <w:rFonts w:ascii="Arial" w:hAnsi="Arial" w:cs="Arial"/>
          <w:sz w:val="26"/>
          <w:szCs w:val="26"/>
        </w:rPr>
        <w:t>. All are national organisations</w:t>
      </w:r>
      <w:r w:rsidR="009B78A6" w:rsidRPr="00FC7A2C">
        <w:rPr>
          <w:rFonts w:ascii="Arial" w:hAnsi="Arial" w:cs="Arial"/>
          <w:sz w:val="26"/>
          <w:szCs w:val="26"/>
        </w:rPr>
        <w:t xml:space="preserve"> with a membership made up of mostly disabled people. </w:t>
      </w:r>
    </w:p>
    <w:p w14:paraId="67F5B566" w14:textId="77777777" w:rsidR="007551D4" w:rsidRPr="00FC7A2C" w:rsidRDefault="007551D4" w:rsidP="00FC7A2C">
      <w:pPr>
        <w:spacing w:before="240" w:after="240"/>
        <w:rPr>
          <w:rFonts w:ascii="Arial" w:hAnsi="Arial" w:cs="Arial"/>
          <w:sz w:val="26"/>
          <w:szCs w:val="26"/>
        </w:rPr>
      </w:pPr>
      <w:r w:rsidRPr="00FC7A2C">
        <w:rPr>
          <w:rFonts w:ascii="Arial" w:hAnsi="Arial" w:cs="Arial"/>
          <w:sz w:val="26"/>
          <w:szCs w:val="26"/>
        </w:rPr>
        <w:t>We</w:t>
      </w:r>
      <w:r w:rsidR="004901C9" w:rsidRPr="00FC7A2C">
        <w:rPr>
          <w:rFonts w:ascii="Arial" w:hAnsi="Arial" w:cs="Arial"/>
          <w:sz w:val="26"/>
          <w:szCs w:val="26"/>
        </w:rPr>
        <w:t xml:space="preserve"> speak</w:t>
      </w:r>
      <w:r w:rsidRPr="00FC7A2C">
        <w:rPr>
          <w:rFonts w:ascii="Arial" w:hAnsi="Arial" w:cs="Arial"/>
          <w:sz w:val="26"/>
          <w:szCs w:val="26"/>
        </w:rPr>
        <w:t xml:space="preserve"> to </w:t>
      </w:r>
      <w:r w:rsidR="004901C9" w:rsidRPr="00FC7A2C">
        <w:rPr>
          <w:rFonts w:ascii="Arial" w:hAnsi="Arial" w:cs="Arial"/>
          <w:sz w:val="26"/>
          <w:szCs w:val="26"/>
        </w:rPr>
        <w:t>you today with one voice, the voice of Disabled New Zealanders.</w:t>
      </w:r>
    </w:p>
    <w:p w14:paraId="3A996108" w14:textId="77777777" w:rsidR="009B78A6" w:rsidRPr="00FC7A2C" w:rsidRDefault="009B78A6" w:rsidP="00FC7A2C">
      <w:pPr>
        <w:spacing w:before="240" w:after="240"/>
        <w:rPr>
          <w:rFonts w:ascii="Arial" w:hAnsi="Arial" w:cs="Arial"/>
          <w:sz w:val="26"/>
          <w:szCs w:val="26"/>
        </w:rPr>
      </w:pPr>
    </w:p>
    <w:p w14:paraId="292C4793" w14:textId="22C299D0" w:rsidR="009B78A6" w:rsidRPr="00FC7A2C" w:rsidRDefault="009B78A6" w:rsidP="00FC7A2C">
      <w:pPr>
        <w:spacing w:before="240" w:after="240"/>
        <w:rPr>
          <w:rFonts w:ascii="Arial" w:hAnsi="Arial" w:cs="Arial"/>
          <w:b/>
          <w:sz w:val="26"/>
          <w:szCs w:val="26"/>
        </w:rPr>
      </w:pPr>
      <w:r w:rsidRPr="00FC7A2C">
        <w:rPr>
          <w:rFonts w:ascii="Arial" w:hAnsi="Arial" w:cs="Arial"/>
          <w:b/>
          <w:sz w:val="26"/>
          <w:szCs w:val="26"/>
        </w:rPr>
        <w:t>Brief background info on New Zealand</w:t>
      </w:r>
    </w:p>
    <w:p w14:paraId="583CEA7C" w14:textId="06BD089C" w:rsidR="004901C9" w:rsidRPr="00FC7A2C" w:rsidRDefault="00FE0616" w:rsidP="00FC7A2C">
      <w:pPr>
        <w:spacing w:before="240" w:after="240"/>
        <w:rPr>
          <w:rFonts w:ascii="Arial" w:hAnsi="Arial" w:cs="Arial"/>
          <w:sz w:val="26"/>
          <w:szCs w:val="26"/>
        </w:rPr>
      </w:pPr>
      <w:r w:rsidRPr="00FC7A2C">
        <w:rPr>
          <w:rFonts w:ascii="Arial" w:hAnsi="Arial" w:cs="Arial"/>
          <w:sz w:val="26"/>
          <w:szCs w:val="26"/>
        </w:rPr>
        <w:t xml:space="preserve">New Zealand’s population has 4.5 million people. A Disability Survey conducted every five years </w:t>
      </w:r>
      <w:r w:rsidR="006B1E39" w:rsidRPr="00FC7A2C">
        <w:rPr>
          <w:rFonts w:ascii="Arial" w:hAnsi="Arial" w:cs="Arial"/>
          <w:sz w:val="26"/>
          <w:szCs w:val="26"/>
        </w:rPr>
        <w:t xml:space="preserve">revealed </w:t>
      </w:r>
      <w:r w:rsidR="002568E2" w:rsidRPr="00FC7A2C">
        <w:rPr>
          <w:rFonts w:ascii="Arial" w:hAnsi="Arial" w:cs="Arial"/>
          <w:sz w:val="26"/>
          <w:szCs w:val="26"/>
        </w:rPr>
        <w:t xml:space="preserve">this year </w:t>
      </w:r>
      <w:r w:rsidRPr="00FC7A2C">
        <w:rPr>
          <w:rFonts w:ascii="Arial" w:hAnsi="Arial" w:cs="Arial"/>
          <w:sz w:val="26"/>
          <w:szCs w:val="26"/>
        </w:rPr>
        <w:t>that</w:t>
      </w:r>
      <w:r w:rsidR="004901C9" w:rsidRPr="00FC7A2C">
        <w:rPr>
          <w:rFonts w:ascii="Arial" w:hAnsi="Arial" w:cs="Arial"/>
          <w:sz w:val="26"/>
          <w:szCs w:val="26"/>
        </w:rPr>
        <w:t xml:space="preserve"> 24% of </w:t>
      </w:r>
      <w:r w:rsidRPr="00FC7A2C">
        <w:rPr>
          <w:rFonts w:ascii="Arial" w:hAnsi="Arial" w:cs="Arial"/>
          <w:sz w:val="26"/>
          <w:szCs w:val="26"/>
        </w:rPr>
        <w:t xml:space="preserve">New Zealanders have a disability. Thus, we are 1.1 million people. </w:t>
      </w:r>
      <w:r w:rsidR="004901C9" w:rsidRPr="00FC7A2C">
        <w:rPr>
          <w:rFonts w:ascii="Arial" w:hAnsi="Arial" w:cs="Arial"/>
          <w:sz w:val="26"/>
          <w:szCs w:val="26"/>
        </w:rPr>
        <w:t xml:space="preserve">We are a large, marginalized </w:t>
      </w:r>
      <w:r w:rsidR="00873DD7" w:rsidRPr="00FC7A2C">
        <w:rPr>
          <w:rFonts w:ascii="Arial" w:hAnsi="Arial" w:cs="Arial"/>
          <w:sz w:val="26"/>
          <w:szCs w:val="26"/>
        </w:rPr>
        <w:t xml:space="preserve">minority group. </w:t>
      </w:r>
    </w:p>
    <w:p w14:paraId="3958B302" w14:textId="224E1CEE" w:rsidR="00D76906" w:rsidRPr="00FC7A2C" w:rsidRDefault="00D76906" w:rsidP="00FC7A2C">
      <w:pPr>
        <w:spacing w:before="240" w:after="240"/>
        <w:rPr>
          <w:rFonts w:ascii="Arial" w:hAnsi="Arial" w:cs="Arial"/>
          <w:sz w:val="26"/>
          <w:szCs w:val="26"/>
        </w:rPr>
      </w:pPr>
      <w:r w:rsidRPr="00FC7A2C">
        <w:rPr>
          <w:rFonts w:ascii="Arial" w:hAnsi="Arial" w:cs="Arial"/>
          <w:sz w:val="26"/>
          <w:szCs w:val="26"/>
        </w:rPr>
        <w:t xml:space="preserve">We live in a good country where most people enjoy a good life. However, disabled New Zealanders have said </w:t>
      </w:r>
      <w:r w:rsidR="006B1E39" w:rsidRPr="00FC7A2C">
        <w:rPr>
          <w:rFonts w:ascii="Arial" w:hAnsi="Arial" w:cs="Arial"/>
          <w:sz w:val="26"/>
          <w:szCs w:val="26"/>
        </w:rPr>
        <w:t xml:space="preserve">loudly and clearly that </w:t>
      </w:r>
      <w:r w:rsidRPr="00FC7A2C">
        <w:rPr>
          <w:rFonts w:ascii="Arial" w:hAnsi="Arial" w:cs="Arial"/>
          <w:sz w:val="26"/>
          <w:szCs w:val="26"/>
        </w:rPr>
        <w:t xml:space="preserve">we do not have equal opportunities to participate in our society. </w:t>
      </w:r>
    </w:p>
    <w:p w14:paraId="7AA2B47B" w14:textId="3EC010DA" w:rsidR="00FE0616" w:rsidRPr="00FC7A2C" w:rsidRDefault="00FE0616" w:rsidP="00FC7A2C">
      <w:pPr>
        <w:spacing w:before="240" w:after="240"/>
        <w:rPr>
          <w:rFonts w:ascii="Arial" w:hAnsi="Arial" w:cs="Arial"/>
          <w:sz w:val="26"/>
          <w:szCs w:val="26"/>
        </w:rPr>
      </w:pPr>
      <w:r w:rsidRPr="00FC7A2C">
        <w:rPr>
          <w:rFonts w:ascii="Arial" w:hAnsi="Arial" w:cs="Arial"/>
          <w:sz w:val="26"/>
          <w:szCs w:val="26"/>
        </w:rPr>
        <w:t>We are one of the most vulnerable groups in New Zealand. Statistics show that, as a group, disabled New Zealanders are more likely to live in pove</w:t>
      </w:r>
      <w:r w:rsidR="006B1E39" w:rsidRPr="00FC7A2C">
        <w:rPr>
          <w:rFonts w:ascii="Arial" w:hAnsi="Arial" w:cs="Arial"/>
          <w:sz w:val="26"/>
          <w:szCs w:val="26"/>
        </w:rPr>
        <w:t>rty, less likely to be employed, have poorer health outcomes, barriers in accessing disability services and participating in our communities.</w:t>
      </w:r>
    </w:p>
    <w:p w14:paraId="5FFBB42B" w14:textId="77777777" w:rsidR="00BD153D" w:rsidRPr="00FC7A2C" w:rsidRDefault="00BD153D" w:rsidP="00FC7A2C">
      <w:pPr>
        <w:spacing w:before="240" w:after="240"/>
        <w:rPr>
          <w:rFonts w:ascii="Arial" w:hAnsi="Arial" w:cs="Arial"/>
          <w:sz w:val="26"/>
          <w:szCs w:val="26"/>
        </w:rPr>
      </w:pPr>
      <w:r w:rsidRPr="00FC7A2C">
        <w:rPr>
          <w:rFonts w:ascii="Arial" w:hAnsi="Arial" w:cs="Arial"/>
          <w:sz w:val="26"/>
          <w:szCs w:val="26"/>
        </w:rPr>
        <w:t xml:space="preserve">Disabled New Zealanders have been subject to many years of our Government setting promising aspirations and goals yet making little and slow progress in achieving those. </w:t>
      </w:r>
    </w:p>
    <w:p w14:paraId="64E9C5A0" w14:textId="563BBE38" w:rsidR="00D76906" w:rsidRPr="00FC7A2C" w:rsidRDefault="00D76906" w:rsidP="00FC7A2C">
      <w:pPr>
        <w:spacing w:before="240" w:after="240"/>
        <w:rPr>
          <w:rFonts w:ascii="Arial" w:hAnsi="Arial" w:cs="Arial"/>
          <w:sz w:val="26"/>
          <w:szCs w:val="26"/>
        </w:rPr>
      </w:pPr>
      <w:r w:rsidRPr="00FC7A2C">
        <w:rPr>
          <w:rFonts w:ascii="Arial" w:hAnsi="Arial" w:cs="Arial"/>
          <w:sz w:val="26"/>
          <w:szCs w:val="26"/>
        </w:rPr>
        <w:lastRenderedPageBreak/>
        <w:t xml:space="preserve">We have a long way to go before disabled people are fully included in New Zealand society. </w:t>
      </w:r>
    </w:p>
    <w:p w14:paraId="33FC8E7C" w14:textId="77777777" w:rsidR="00873DD7" w:rsidRPr="00FC7A2C" w:rsidRDefault="00873DD7" w:rsidP="00FC7A2C">
      <w:pPr>
        <w:spacing w:before="240" w:after="240"/>
        <w:rPr>
          <w:rFonts w:ascii="Arial" w:hAnsi="Arial" w:cs="Arial"/>
          <w:b/>
          <w:sz w:val="26"/>
          <w:szCs w:val="26"/>
        </w:rPr>
      </w:pPr>
    </w:p>
    <w:p w14:paraId="7AF2F30D" w14:textId="77777777" w:rsidR="007551D4" w:rsidRPr="00FC7A2C" w:rsidRDefault="007551D4" w:rsidP="00FC7A2C">
      <w:pPr>
        <w:spacing w:before="240" w:after="240"/>
        <w:rPr>
          <w:rFonts w:ascii="Arial" w:hAnsi="Arial" w:cs="Arial"/>
          <w:b/>
          <w:sz w:val="26"/>
          <w:szCs w:val="26"/>
        </w:rPr>
      </w:pPr>
      <w:r w:rsidRPr="00FC7A2C">
        <w:rPr>
          <w:rFonts w:ascii="Arial" w:hAnsi="Arial" w:cs="Arial"/>
          <w:b/>
          <w:sz w:val="26"/>
          <w:szCs w:val="26"/>
        </w:rPr>
        <w:t>Our key messages</w:t>
      </w:r>
    </w:p>
    <w:p w14:paraId="58258820" w14:textId="3B31A01E" w:rsidR="004901C9" w:rsidRPr="00FC7A2C" w:rsidRDefault="004901C9" w:rsidP="00FC7A2C">
      <w:pPr>
        <w:spacing w:before="240" w:after="240"/>
        <w:rPr>
          <w:rFonts w:ascii="Arial" w:hAnsi="Arial" w:cs="Arial"/>
          <w:sz w:val="26"/>
          <w:szCs w:val="26"/>
        </w:rPr>
      </w:pPr>
      <w:r w:rsidRPr="00FC7A2C">
        <w:rPr>
          <w:rFonts w:ascii="Arial" w:hAnsi="Arial" w:cs="Arial"/>
          <w:sz w:val="26"/>
          <w:szCs w:val="26"/>
        </w:rPr>
        <w:t xml:space="preserve">To ensure we can enjoy our human rights equitably with other New Zealanders </w:t>
      </w:r>
      <w:r w:rsidR="006B1E39" w:rsidRPr="00FC7A2C">
        <w:rPr>
          <w:rFonts w:ascii="Arial" w:hAnsi="Arial" w:cs="Arial"/>
          <w:sz w:val="26"/>
          <w:szCs w:val="26"/>
        </w:rPr>
        <w:t xml:space="preserve">some of </w:t>
      </w:r>
      <w:r w:rsidRPr="00FC7A2C">
        <w:rPr>
          <w:rFonts w:ascii="Arial" w:hAnsi="Arial" w:cs="Arial"/>
          <w:sz w:val="26"/>
          <w:szCs w:val="26"/>
        </w:rPr>
        <w:t>our key priorities are</w:t>
      </w:r>
      <w:r w:rsidR="006B1E39" w:rsidRPr="00FC7A2C">
        <w:rPr>
          <w:rFonts w:ascii="Arial" w:hAnsi="Arial" w:cs="Arial"/>
          <w:sz w:val="26"/>
          <w:szCs w:val="26"/>
        </w:rPr>
        <w:t>as are</w:t>
      </w:r>
      <w:r w:rsidRPr="00FC7A2C">
        <w:rPr>
          <w:rFonts w:ascii="Arial" w:hAnsi="Arial" w:cs="Arial"/>
          <w:sz w:val="26"/>
          <w:szCs w:val="26"/>
        </w:rPr>
        <w:t>:</w:t>
      </w:r>
    </w:p>
    <w:p w14:paraId="79D86EFE" w14:textId="77777777" w:rsidR="006B1E39" w:rsidRPr="00FC7A2C" w:rsidRDefault="006B1E39" w:rsidP="00FC7A2C">
      <w:pPr>
        <w:spacing w:before="240" w:after="240"/>
        <w:rPr>
          <w:rFonts w:ascii="Arial" w:hAnsi="Arial" w:cs="Arial"/>
          <w:sz w:val="26"/>
          <w:szCs w:val="26"/>
        </w:rPr>
      </w:pPr>
    </w:p>
    <w:p w14:paraId="592F532B" w14:textId="53B8779B" w:rsidR="00D76906" w:rsidRPr="00FC7A2C" w:rsidRDefault="00D023C5" w:rsidP="00FC7A2C">
      <w:pPr>
        <w:spacing w:before="240" w:after="240"/>
        <w:rPr>
          <w:rFonts w:ascii="Arial" w:hAnsi="Arial" w:cs="Arial"/>
          <w:b/>
          <w:sz w:val="26"/>
          <w:szCs w:val="26"/>
        </w:rPr>
      </w:pPr>
      <w:r w:rsidRPr="00FC7A2C">
        <w:rPr>
          <w:rFonts w:ascii="Arial" w:hAnsi="Arial" w:cs="Arial"/>
          <w:b/>
          <w:sz w:val="26"/>
          <w:szCs w:val="26"/>
        </w:rPr>
        <w:t>Non-discrimination and e</w:t>
      </w:r>
      <w:r w:rsidR="00D76906" w:rsidRPr="00FC7A2C">
        <w:rPr>
          <w:rFonts w:ascii="Arial" w:hAnsi="Arial" w:cs="Arial"/>
          <w:b/>
          <w:sz w:val="26"/>
          <w:szCs w:val="26"/>
        </w:rPr>
        <w:t xml:space="preserve">quality before </w:t>
      </w:r>
      <w:r w:rsidR="00881581" w:rsidRPr="00FC7A2C">
        <w:rPr>
          <w:rFonts w:ascii="Arial" w:hAnsi="Arial" w:cs="Arial"/>
          <w:b/>
          <w:sz w:val="26"/>
          <w:szCs w:val="26"/>
        </w:rPr>
        <w:t xml:space="preserve">and under </w:t>
      </w:r>
      <w:r w:rsidR="00D76906" w:rsidRPr="00FC7A2C">
        <w:rPr>
          <w:rFonts w:ascii="Arial" w:hAnsi="Arial" w:cs="Arial"/>
          <w:b/>
          <w:sz w:val="26"/>
          <w:szCs w:val="26"/>
        </w:rPr>
        <w:t>the law</w:t>
      </w:r>
    </w:p>
    <w:p w14:paraId="68F8C7F8" w14:textId="13859E29" w:rsidR="006B1E39" w:rsidRPr="00FC7A2C" w:rsidRDefault="009D4DB3" w:rsidP="00FC7A2C">
      <w:pPr>
        <w:spacing w:before="240" w:after="240"/>
        <w:rPr>
          <w:rFonts w:ascii="Arial" w:hAnsi="Arial" w:cs="Arial"/>
          <w:sz w:val="26"/>
          <w:szCs w:val="26"/>
        </w:rPr>
      </w:pPr>
      <w:r w:rsidRPr="00FC7A2C">
        <w:rPr>
          <w:rFonts w:ascii="Arial" w:hAnsi="Arial" w:cs="Arial"/>
          <w:sz w:val="26"/>
          <w:szCs w:val="26"/>
        </w:rPr>
        <w:t>Regarding articles 5, 12, 13 and 14</w:t>
      </w:r>
      <w:r w:rsidR="008F308E" w:rsidRPr="00FC7A2C">
        <w:rPr>
          <w:rFonts w:ascii="Arial" w:hAnsi="Arial" w:cs="Arial"/>
          <w:sz w:val="26"/>
          <w:szCs w:val="26"/>
        </w:rPr>
        <w:t xml:space="preserve"> of the Convention</w:t>
      </w:r>
      <w:r w:rsidR="002568E2" w:rsidRPr="00FC7A2C">
        <w:rPr>
          <w:rFonts w:ascii="Arial" w:hAnsi="Arial" w:cs="Arial"/>
          <w:sz w:val="26"/>
          <w:szCs w:val="26"/>
        </w:rPr>
        <w:t>,</w:t>
      </w:r>
      <w:r w:rsidR="008F308E" w:rsidRPr="00FC7A2C">
        <w:rPr>
          <w:rFonts w:ascii="Arial" w:hAnsi="Arial" w:cs="Arial"/>
          <w:sz w:val="26"/>
          <w:szCs w:val="26"/>
        </w:rPr>
        <w:t xml:space="preserve"> disabled people have raised </w:t>
      </w:r>
      <w:r w:rsidR="006B1E39" w:rsidRPr="00FC7A2C">
        <w:rPr>
          <w:rFonts w:ascii="Arial" w:hAnsi="Arial" w:cs="Arial"/>
          <w:sz w:val="26"/>
          <w:szCs w:val="26"/>
        </w:rPr>
        <w:t xml:space="preserve">several </w:t>
      </w:r>
      <w:r w:rsidR="008F308E" w:rsidRPr="00FC7A2C">
        <w:rPr>
          <w:rFonts w:ascii="Arial" w:hAnsi="Arial" w:cs="Arial"/>
          <w:sz w:val="26"/>
          <w:szCs w:val="26"/>
        </w:rPr>
        <w:t>aspects of our laws, regulations and rel</w:t>
      </w:r>
      <w:r w:rsidR="00D023C5" w:rsidRPr="00FC7A2C">
        <w:rPr>
          <w:rFonts w:ascii="Arial" w:hAnsi="Arial" w:cs="Arial"/>
          <w:sz w:val="26"/>
          <w:szCs w:val="26"/>
        </w:rPr>
        <w:t>ated policies that treat us in</w:t>
      </w:r>
      <w:r w:rsidR="008F308E" w:rsidRPr="00FC7A2C">
        <w:rPr>
          <w:rFonts w:ascii="Arial" w:hAnsi="Arial" w:cs="Arial"/>
          <w:sz w:val="26"/>
          <w:szCs w:val="26"/>
        </w:rPr>
        <w:t xml:space="preserve"> discriminatory way</w:t>
      </w:r>
      <w:r w:rsidR="00D023C5" w:rsidRPr="00FC7A2C">
        <w:rPr>
          <w:rFonts w:ascii="Arial" w:hAnsi="Arial" w:cs="Arial"/>
          <w:sz w:val="26"/>
          <w:szCs w:val="26"/>
        </w:rPr>
        <w:t>s</w:t>
      </w:r>
      <w:r w:rsidR="008F308E" w:rsidRPr="00FC7A2C">
        <w:rPr>
          <w:rFonts w:ascii="Arial" w:hAnsi="Arial" w:cs="Arial"/>
          <w:sz w:val="26"/>
          <w:szCs w:val="26"/>
        </w:rPr>
        <w:t>. Examples include:</w:t>
      </w:r>
    </w:p>
    <w:p w14:paraId="251356E4" w14:textId="131F9005" w:rsidR="007E40B7" w:rsidRPr="00FC7A2C" w:rsidRDefault="008F308E" w:rsidP="00FC7A2C">
      <w:pPr>
        <w:pStyle w:val="ListParagraph"/>
        <w:numPr>
          <w:ilvl w:val="0"/>
          <w:numId w:val="5"/>
        </w:numPr>
        <w:spacing w:before="240" w:after="240"/>
        <w:ind w:left="567" w:hanging="578"/>
        <w:contextualSpacing w:val="0"/>
        <w:rPr>
          <w:rFonts w:ascii="Arial" w:hAnsi="Arial" w:cs="Arial"/>
          <w:sz w:val="26"/>
          <w:szCs w:val="26"/>
        </w:rPr>
      </w:pPr>
      <w:r w:rsidRPr="00FC7A2C">
        <w:rPr>
          <w:rFonts w:ascii="Arial" w:hAnsi="Arial" w:cs="Arial"/>
          <w:sz w:val="26"/>
          <w:szCs w:val="26"/>
        </w:rPr>
        <w:t xml:space="preserve">the Health and Disability Amendment Act passed last year that places limitations on </w:t>
      </w:r>
      <w:r w:rsidR="007E40B7" w:rsidRPr="00FC7A2C">
        <w:rPr>
          <w:rFonts w:ascii="Arial" w:hAnsi="Arial" w:cs="Arial"/>
          <w:sz w:val="26"/>
          <w:szCs w:val="26"/>
        </w:rPr>
        <w:t xml:space="preserve">the payment of family care-givers and took away the right to complain about family </w:t>
      </w:r>
      <w:r w:rsidR="002568E2" w:rsidRPr="00FC7A2C">
        <w:rPr>
          <w:rFonts w:ascii="Arial" w:hAnsi="Arial" w:cs="Arial"/>
          <w:sz w:val="26"/>
          <w:szCs w:val="26"/>
        </w:rPr>
        <w:t>carers policies</w:t>
      </w:r>
      <w:r w:rsidR="007E40B7" w:rsidRPr="00FC7A2C">
        <w:rPr>
          <w:rFonts w:ascii="Arial" w:hAnsi="Arial" w:cs="Arial"/>
          <w:sz w:val="26"/>
          <w:szCs w:val="26"/>
        </w:rPr>
        <w:t>. The</w:t>
      </w:r>
      <w:r w:rsidR="009D4DB3" w:rsidRPr="00FC7A2C">
        <w:rPr>
          <w:rFonts w:ascii="Arial" w:hAnsi="Arial" w:cs="Arial"/>
          <w:sz w:val="26"/>
          <w:szCs w:val="26"/>
        </w:rPr>
        <w:t>se</w:t>
      </w:r>
      <w:r w:rsidR="007E40B7" w:rsidRPr="00FC7A2C">
        <w:rPr>
          <w:rFonts w:ascii="Arial" w:hAnsi="Arial" w:cs="Arial"/>
          <w:sz w:val="26"/>
          <w:szCs w:val="26"/>
        </w:rPr>
        <w:t xml:space="preserve"> provisions are discriminatory and have been criticised by the NZ Law Commission and leading lawyers in New Zealand. </w:t>
      </w:r>
    </w:p>
    <w:p w14:paraId="373CEEE3" w14:textId="633C60EF" w:rsidR="007E40B7" w:rsidRPr="00FC7A2C" w:rsidRDefault="007E40B7" w:rsidP="00FC7A2C">
      <w:pPr>
        <w:pStyle w:val="ListParagraph"/>
        <w:spacing w:before="240" w:after="240"/>
        <w:ind w:left="567"/>
        <w:contextualSpacing w:val="0"/>
        <w:rPr>
          <w:rFonts w:ascii="Arial" w:hAnsi="Arial" w:cs="Arial"/>
          <w:sz w:val="26"/>
          <w:szCs w:val="26"/>
        </w:rPr>
      </w:pPr>
      <w:r w:rsidRPr="00FC7A2C">
        <w:rPr>
          <w:rFonts w:ascii="Arial" w:hAnsi="Arial" w:cs="Arial"/>
          <w:sz w:val="26"/>
          <w:szCs w:val="26"/>
        </w:rPr>
        <w:t xml:space="preserve">The Government’s response, in their reply to the List of Issues, is that this amendment and subsequent policy “should continue”. It appears the government have no plans to reconsider this. </w:t>
      </w:r>
    </w:p>
    <w:p w14:paraId="1E5F89EB" w14:textId="13459908" w:rsidR="007E40B7" w:rsidRPr="00FC7A2C" w:rsidRDefault="002568E2" w:rsidP="00FC7A2C">
      <w:pPr>
        <w:pStyle w:val="ListParagraph"/>
        <w:spacing w:before="240" w:after="240"/>
        <w:ind w:left="567"/>
        <w:contextualSpacing w:val="0"/>
        <w:rPr>
          <w:rFonts w:ascii="Arial" w:hAnsi="Arial" w:cs="Arial"/>
          <w:sz w:val="26"/>
          <w:szCs w:val="26"/>
        </w:rPr>
      </w:pPr>
      <w:r w:rsidRPr="00FC7A2C">
        <w:rPr>
          <w:rFonts w:ascii="Arial" w:hAnsi="Arial" w:cs="Arial"/>
          <w:sz w:val="26"/>
          <w:szCs w:val="26"/>
        </w:rPr>
        <w:t>This</w:t>
      </w:r>
      <w:r w:rsidR="007E40B7" w:rsidRPr="00FC7A2C">
        <w:rPr>
          <w:rFonts w:ascii="Arial" w:hAnsi="Arial" w:cs="Arial"/>
          <w:sz w:val="26"/>
          <w:szCs w:val="26"/>
        </w:rPr>
        <w:t xml:space="preserve"> legislative discrimination is serious.</w:t>
      </w:r>
      <w:r w:rsidRPr="00FC7A2C">
        <w:rPr>
          <w:rFonts w:ascii="Arial" w:hAnsi="Arial" w:cs="Arial"/>
          <w:sz w:val="26"/>
          <w:szCs w:val="26"/>
        </w:rPr>
        <w:t xml:space="preserve"> We view it as </w:t>
      </w:r>
      <w:r w:rsidR="007E40B7" w:rsidRPr="00FC7A2C">
        <w:rPr>
          <w:rFonts w:ascii="Arial" w:hAnsi="Arial" w:cs="Arial"/>
          <w:sz w:val="26"/>
          <w:szCs w:val="26"/>
        </w:rPr>
        <w:t xml:space="preserve">indacative of a Government using paternalistic measures </w:t>
      </w:r>
      <w:r w:rsidR="00D023C5" w:rsidRPr="00FC7A2C">
        <w:rPr>
          <w:rFonts w:ascii="Arial" w:hAnsi="Arial" w:cs="Arial"/>
          <w:sz w:val="26"/>
          <w:szCs w:val="26"/>
        </w:rPr>
        <w:t xml:space="preserve">on a marginalised minority group. </w:t>
      </w:r>
      <w:r w:rsidRPr="00FC7A2C">
        <w:rPr>
          <w:rFonts w:ascii="Arial" w:hAnsi="Arial" w:cs="Arial"/>
          <w:sz w:val="26"/>
          <w:szCs w:val="26"/>
        </w:rPr>
        <w:t>And, those measures</w:t>
      </w:r>
      <w:r w:rsidR="00D023C5" w:rsidRPr="00FC7A2C">
        <w:rPr>
          <w:rFonts w:ascii="Arial" w:hAnsi="Arial" w:cs="Arial"/>
          <w:sz w:val="26"/>
          <w:szCs w:val="26"/>
        </w:rPr>
        <w:t xml:space="preserve"> impinge on our human rights. </w:t>
      </w:r>
    </w:p>
    <w:p w14:paraId="6C51A227" w14:textId="01489F40" w:rsidR="002568E2" w:rsidRPr="00FC7A2C" w:rsidRDefault="002568E2" w:rsidP="00FC7A2C">
      <w:pPr>
        <w:pStyle w:val="ListParagraph"/>
        <w:spacing w:before="240" w:after="240"/>
        <w:ind w:left="567"/>
        <w:contextualSpacing w:val="0"/>
        <w:rPr>
          <w:rFonts w:ascii="Arial" w:hAnsi="Arial" w:cs="Arial"/>
          <w:sz w:val="26"/>
          <w:szCs w:val="26"/>
        </w:rPr>
      </w:pPr>
      <w:r w:rsidRPr="00FC7A2C">
        <w:rPr>
          <w:rFonts w:ascii="Arial" w:hAnsi="Arial" w:cs="Arial"/>
          <w:sz w:val="26"/>
          <w:szCs w:val="26"/>
        </w:rPr>
        <w:t>We know of disabled adults who want to have the option of employing family carers</w:t>
      </w:r>
      <w:r w:rsidR="009D4DB3" w:rsidRPr="00FC7A2C">
        <w:rPr>
          <w:rFonts w:ascii="Arial" w:hAnsi="Arial" w:cs="Arial"/>
          <w:sz w:val="26"/>
          <w:szCs w:val="26"/>
        </w:rPr>
        <w:t xml:space="preserve"> </w:t>
      </w:r>
      <w:r w:rsidRPr="00FC7A2C">
        <w:rPr>
          <w:rFonts w:ascii="Arial" w:hAnsi="Arial" w:cs="Arial"/>
          <w:sz w:val="26"/>
          <w:szCs w:val="26"/>
        </w:rPr>
        <w:t xml:space="preserve">to act as their support people. </w:t>
      </w:r>
      <w:r w:rsidR="006B1E39" w:rsidRPr="00FC7A2C">
        <w:rPr>
          <w:rFonts w:ascii="Arial" w:hAnsi="Arial" w:cs="Arial"/>
          <w:sz w:val="26"/>
          <w:szCs w:val="26"/>
        </w:rPr>
        <w:t>Maori disab</w:t>
      </w:r>
      <w:r w:rsidR="009D4DB3" w:rsidRPr="00FC7A2C">
        <w:rPr>
          <w:rFonts w:ascii="Arial" w:hAnsi="Arial" w:cs="Arial"/>
          <w:sz w:val="26"/>
          <w:szCs w:val="26"/>
        </w:rPr>
        <w:t>led people have highlighted that</w:t>
      </w:r>
      <w:r w:rsidR="006B1E39" w:rsidRPr="00FC7A2C">
        <w:rPr>
          <w:rFonts w:ascii="Arial" w:hAnsi="Arial" w:cs="Arial"/>
          <w:sz w:val="26"/>
          <w:szCs w:val="26"/>
        </w:rPr>
        <w:t xml:space="preserve"> having a stranger undertake their personal </w:t>
      </w:r>
      <w:r w:rsidR="009D4DB3" w:rsidRPr="00FC7A2C">
        <w:rPr>
          <w:rFonts w:ascii="Arial" w:hAnsi="Arial" w:cs="Arial"/>
          <w:sz w:val="26"/>
          <w:szCs w:val="26"/>
        </w:rPr>
        <w:t xml:space="preserve">can be </w:t>
      </w:r>
      <w:r w:rsidR="006B1E39" w:rsidRPr="00FC7A2C">
        <w:rPr>
          <w:rFonts w:ascii="Arial" w:hAnsi="Arial" w:cs="Arial"/>
          <w:sz w:val="26"/>
          <w:szCs w:val="26"/>
        </w:rPr>
        <w:t xml:space="preserve">a cultural issue </w:t>
      </w:r>
      <w:r w:rsidR="009D4DB3" w:rsidRPr="00FC7A2C">
        <w:rPr>
          <w:rFonts w:ascii="Arial" w:hAnsi="Arial" w:cs="Arial"/>
          <w:sz w:val="26"/>
          <w:szCs w:val="26"/>
        </w:rPr>
        <w:t>and being able to pay family carers is important to them.</w:t>
      </w:r>
    </w:p>
    <w:p w14:paraId="1F4C95FD" w14:textId="716AC47D" w:rsidR="00D023C5" w:rsidRPr="00FC7A2C" w:rsidRDefault="00D023C5" w:rsidP="00FC7A2C">
      <w:pPr>
        <w:pStyle w:val="ListParagraph"/>
        <w:spacing w:before="240" w:after="240"/>
        <w:ind w:left="567"/>
        <w:contextualSpacing w:val="0"/>
        <w:rPr>
          <w:rFonts w:ascii="Arial" w:hAnsi="Arial" w:cs="Arial"/>
          <w:sz w:val="26"/>
          <w:szCs w:val="26"/>
        </w:rPr>
      </w:pPr>
      <w:r w:rsidRPr="00FC7A2C">
        <w:rPr>
          <w:rFonts w:ascii="Arial" w:hAnsi="Arial" w:cs="Arial"/>
          <w:sz w:val="26"/>
          <w:szCs w:val="26"/>
        </w:rPr>
        <w:t xml:space="preserve">The fact that the Government have not attended to our </w:t>
      </w:r>
      <w:r w:rsidR="006B1E39" w:rsidRPr="00FC7A2C">
        <w:rPr>
          <w:rFonts w:ascii="Arial" w:hAnsi="Arial" w:cs="Arial"/>
          <w:sz w:val="26"/>
          <w:szCs w:val="26"/>
        </w:rPr>
        <w:t xml:space="preserve">many, very </w:t>
      </w:r>
      <w:r w:rsidR="002568E2" w:rsidRPr="00FC7A2C">
        <w:rPr>
          <w:rFonts w:ascii="Arial" w:hAnsi="Arial" w:cs="Arial"/>
          <w:sz w:val="26"/>
          <w:szCs w:val="26"/>
        </w:rPr>
        <w:t xml:space="preserve">vocal </w:t>
      </w:r>
      <w:r w:rsidRPr="00FC7A2C">
        <w:rPr>
          <w:rFonts w:ascii="Arial" w:hAnsi="Arial" w:cs="Arial"/>
          <w:sz w:val="26"/>
          <w:szCs w:val="26"/>
        </w:rPr>
        <w:t xml:space="preserve">calls to reconsider this </w:t>
      </w:r>
      <w:r w:rsidR="006B1E39" w:rsidRPr="00FC7A2C">
        <w:rPr>
          <w:rFonts w:ascii="Arial" w:hAnsi="Arial" w:cs="Arial"/>
          <w:sz w:val="26"/>
          <w:szCs w:val="26"/>
        </w:rPr>
        <w:t xml:space="preserve">amendment, </w:t>
      </w:r>
      <w:r w:rsidRPr="00FC7A2C">
        <w:rPr>
          <w:rFonts w:ascii="Arial" w:hAnsi="Arial" w:cs="Arial"/>
          <w:sz w:val="26"/>
          <w:szCs w:val="26"/>
        </w:rPr>
        <w:t xml:space="preserve">and staunchly state that they won’t reconsider it, we believe, brings into question the Government’s commitment to supporting the realisation of our human rights as outlined in the Convention. </w:t>
      </w:r>
      <w:r w:rsidR="006C0181" w:rsidRPr="00FC7A2C">
        <w:rPr>
          <w:rFonts w:ascii="Arial" w:hAnsi="Arial" w:cs="Arial"/>
          <w:sz w:val="26"/>
          <w:szCs w:val="26"/>
        </w:rPr>
        <w:t xml:space="preserve">On the one-hand, the Government are engaging with us as valued partners, and on the other hand they continue to treat us with paternalism and </w:t>
      </w:r>
      <w:r w:rsidR="006B1E39" w:rsidRPr="00FC7A2C">
        <w:rPr>
          <w:rFonts w:ascii="Arial" w:hAnsi="Arial" w:cs="Arial"/>
          <w:sz w:val="26"/>
          <w:szCs w:val="26"/>
        </w:rPr>
        <w:t xml:space="preserve">to </w:t>
      </w:r>
      <w:r w:rsidR="006C0181" w:rsidRPr="00FC7A2C">
        <w:rPr>
          <w:rFonts w:ascii="Arial" w:hAnsi="Arial" w:cs="Arial"/>
          <w:sz w:val="26"/>
          <w:szCs w:val="26"/>
        </w:rPr>
        <w:t xml:space="preserve">limit our human rights. </w:t>
      </w:r>
    </w:p>
    <w:p w14:paraId="174676F1" w14:textId="3D4FBE93" w:rsidR="006C0181" w:rsidRPr="00FC7A2C" w:rsidRDefault="006C0181" w:rsidP="00FC7A2C">
      <w:pPr>
        <w:pStyle w:val="ListParagraph"/>
        <w:spacing w:before="240" w:after="240"/>
        <w:ind w:left="567"/>
        <w:contextualSpacing w:val="0"/>
        <w:rPr>
          <w:rFonts w:ascii="Arial" w:hAnsi="Arial" w:cs="Arial"/>
          <w:sz w:val="26"/>
          <w:szCs w:val="26"/>
        </w:rPr>
      </w:pPr>
      <w:r w:rsidRPr="00FC7A2C">
        <w:rPr>
          <w:rFonts w:ascii="Arial" w:hAnsi="Arial" w:cs="Arial"/>
          <w:sz w:val="26"/>
          <w:szCs w:val="26"/>
        </w:rPr>
        <w:lastRenderedPageBreak/>
        <w:t xml:space="preserve">We seek the Committee’s support to </w:t>
      </w:r>
      <w:r w:rsidR="006B1E39" w:rsidRPr="00FC7A2C">
        <w:rPr>
          <w:rFonts w:ascii="Arial" w:hAnsi="Arial" w:cs="Arial"/>
          <w:sz w:val="26"/>
          <w:szCs w:val="26"/>
        </w:rPr>
        <w:t>stress to</w:t>
      </w:r>
      <w:r w:rsidRPr="00FC7A2C">
        <w:rPr>
          <w:rFonts w:ascii="Arial" w:hAnsi="Arial" w:cs="Arial"/>
          <w:sz w:val="26"/>
          <w:szCs w:val="26"/>
        </w:rPr>
        <w:t xml:space="preserve"> the New Zealand Government </w:t>
      </w:r>
      <w:r w:rsidR="006B1E39" w:rsidRPr="00FC7A2C">
        <w:rPr>
          <w:rFonts w:ascii="Arial" w:hAnsi="Arial" w:cs="Arial"/>
          <w:sz w:val="26"/>
          <w:szCs w:val="26"/>
        </w:rPr>
        <w:t xml:space="preserve">that they </w:t>
      </w:r>
      <w:r w:rsidRPr="00FC7A2C">
        <w:rPr>
          <w:rFonts w:ascii="Arial" w:hAnsi="Arial" w:cs="Arial"/>
          <w:sz w:val="26"/>
          <w:szCs w:val="26"/>
        </w:rPr>
        <w:t>reconsider this amendment and ensure non-discrimination of disabled people in all areas</w:t>
      </w:r>
      <w:r w:rsidR="002568E2" w:rsidRPr="00FC7A2C">
        <w:rPr>
          <w:rFonts w:ascii="Arial" w:hAnsi="Arial" w:cs="Arial"/>
          <w:sz w:val="26"/>
          <w:szCs w:val="26"/>
        </w:rPr>
        <w:t xml:space="preserve"> as outlined in the Convention</w:t>
      </w:r>
      <w:r w:rsidRPr="00FC7A2C">
        <w:rPr>
          <w:rFonts w:ascii="Arial" w:hAnsi="Arial" w:cs="Arial"/>
          <w:sz w:val="26"/>
          <w:szCs w:val="26"/>
        </w:rPr>
        <w:t>.</w:t>
      </w:r>
    </w:p>
    <w:p w14:paraId="374EE6CB" w14:textId="77777777" w:rsidR="006B1E39" w:rsidRPr="00FC7A2C" w:rsidRDefault="006B1E39" w:rsidP="00FC7A2C">
      <w:pPr>
        <w:pStyle w:val="ListParagraph"/>
        <w:spacing w:before="240" w:after="240"/>
        <w:ind w:left="567"/>
        <w:contextualSpacing w:val="0"/>
        <w:rPr>
          <w:rFonts w:ascii="Arial" w:hAnsi="Arial" w:cs="Arial"/>
          <w:sz w:val="26"/>
          <w:szCs w:val="26"/>
        </w:rPr>
      </w:pPr>
    </w:p>
    <w:p w14:paraId="22BBDD37" w14:textId="2EE75297" w:rsidR="00D023C5" w:rsidRPr="00FC7A2C" w:rsidRDefault="00D023C5" w:rsidP="00FC7A2C">
      <w:pPr>
        <w:pStyle w:val="ListParagraph"/>
        <w:numPr>
          <w:ilvl w:val="0"/>
          <w:numId w:val="5"/>
        </w:numPr>
        <w:spacing w:before="240" w:after="240"/>
        <w:ind w:left="567" w:hanging="578"/>
        <w:contextualSpacing w:val="0"/>
        <w:rPr>
          <w:rFonts w:ascii="Arial" w:hAnsi="Arial" w:cs="Arial"/>
          <w:sz w:val="26"/>
          <w:szCs w:val="26"/>
        </w:rPr>
      </w:pPr>
      <w:r w:rsidRPr="00FC7A2C">
        <w:rPr>
          <w:rFonts w:ascii="Arial" w:hAnsi="Arial" w:cs="Arial"/>
          <w:sz w:val="26"/>
          <w:szCs w:val="26"/>
        </w:rPr>
        <w:t xml:space="preserve">New Zealand most often uses substitute decision-making </w:t>
      </w:r>
      <w:r w:rsidR="007C6258" w:rsidRPr="00FC7A2C">
        <w:rPr>
          <w:rFonts w:ascii="Arial" w:hAnsi="Arial" w:cs="Arial"/>
          <w:sz w:val="26"/>
          <w:szCs w:val="26"/>
        </w:rPr>
        <w:t>and not the supported decision-maki</w:t>
      </w:r>
      <w:r w:rsidR="00BD153D" w:rsidRPr="00FC7A2C">
        <w:rPr>
          <w:rFonts w:ascii="Arial" w:hAnsi="Arial" w:cs="Arial"/>
          <w:sz w:val="26"/>
          <w:szCs w:val="26"/>
        </w:rPr>
        <w:t>ng</w:t>
      </w:r>
      <w:r w:rsidR="007C6258" w:rsidRPr="00FC7A2C">
        <w:rPr>
          <w:rFonts w:ascii="Arial" w:hAnsi="Arial" w:cs="Arial"/>
          <w:sz w:val="26"/>
          <w:szCs w:val="26"/>
        </w:rPr>
        <w:t xml:space="preserve"> approach outlined in the Convention and in the Committee’s “General Comment on Article 12”.</w:t>
      </w:r>
    </w:p>
    <w:p w14:paraId="10E65101" w14:textId="2AAF3A61" w:rsidR="00697B4F" w:rsidRPr="00FC7A2C" w:rsidRDefault="00BD153D" w:rsidP="00FC7A2C">
      <w:pPr>
        <w:pStyle w:val="ListParagraph"/>
        <w:spacing w:before="240" w:after="240" w:line="276" w:lineRule="auto"/>
        <w:ind w:left="567"/>
        <w:contextualSpacing w:val="0"/>
        <w:rPr>
          <w:rFonts w:ascii="Arial" w:hAnsi="Arial" w:cs="Arial"/>
          <w:sz w:val="26"/>
          <w:szCs w:val="26"/>
        </w:rPr>
      </w:pPr>
      <w:r w:rsidRPr="00FC7A2C">
        <w:rPr>
          <w:rFonts w:ascii="Arial" w:hAnsi="Arial" w:cs="Arial"/>
          <w:sz w:val="26"/>
          <w:szCs w:val="26"/>
        </w:rPr>
        <w:t xml:space="preserve">Subsitute diecision-making occurs in areas such as the sterilisation of disabled girls and in mental health. In mental health there are concerns about the increasing use compulsory treatment orders and seclusion. </w:t>
      </w:r>
    </w:p>
    <w:p w14:paraId="0B4511F7" w14:textId="1FCAF865" w:rsidR="00E14856" w:rsidRPr="00FC7A2C" w:rsidRDefault="007C6258" w:rsidP="00FC7A2C">
      <w:pPr>
        <w:pStyle w:val="ListParagraph"/>
        <w:spacing w:before="240" w:after="240"/>
        <w:ind w:left="567"/>
        <w:contextualSpacing w:val="0"/>
        <w:rPr>
          <w:rFonts w:ascii="Arial" w:hAnsi="Arial" w:cs="Arial"/>
          <w:sz w:val="26"/>
          <w:szCs w:val="26"/>
        </w:rPr>
      </w:pPr>
      <w:r w:rsidRPr="00FC7A2C">
        <w:rPr>
          <w:rFonts w:ascii="Arial" w:hAnsi="Arial" w:cs="Arial"/>
          <w:sz w:val="26"/>
          <w:szCs w:val="26"/>
        </w:rPr>
        <w:t>The Government’s new Disability Action plan aims to ensure disabled people can exercise their legal capacity including through</w:t>
      </w:r>
      <w:r w:rsidR="00E14856" w:rsidRPr="00FC7A2C">
        <w:rPr>
          <w:rFonts w:ascii="Arial" w:hAnsi="Arial" w:cs="Arial"/>
          <w:sz w:val="26"/>
          <w:szCs w:val="26"/>
        </w:rPr>
        <w:t xml:space="preserve"> supported decision-making. It</w:t>
      </w:r>
      <w:r w:rsidRPr="00FC7A2C">
        <w:rPr>
          <w:rFonts w:ascii="Arial" w:hAnsi="Arial" w:cs="Arial"/>
          <w:sz w:val="26"/>
          <w:szCs w:val="26"/>
        </w:rPr>
        <w:t xml:space="preserve"> is great</w:t>
      </w:r>
      <w:r w:rsidR="00E14856" w:rsidRPr="00FC7A2C">
        <w:rPr>
          <w:rFonts w:ascii="Arial" w:hAnsi="Arial" w:cs="Arial"/>
          <w:sz w:val="26"/>
          <w:szCs w:val="26"/>
        </w:rPr>
        <w:t xml:space="preserve"> to see this action on the Government’s Action Plan</w:t>
      </w:r>
      <w:r w:rsidRPr="00FC7A2C">
        <w:rPr>
          <w:rFonts w:ascii="Arial" w:hAnsi="Arial" w:cs="Arial"/>
          <w:sz w:val="26"/>
          <w:szCs w:val="26"/>
        </w:rPr>
        <w:t xml:space="preserve">. </w:t>
      </w:r>
      <w:r w:rsidR="00EA3708" w:rsidRPr="00FC7A2C">
        <w:rPr>
          <w:rFonts w:ascii="Arial" w:hAnsi="Arial" w:cs="Arial"/>
          <w:sz w:val="26"/>
          <w:szCs w:val="26"/>
        </w:rPr>
        <w:t xml:space="preserve">However, </w:t>
      </w:r>
      <w:r w:rsidR="00BD153D" w:rsidRPr="00FC7A2C">
        <w:rPr>
          <w:rFonts w:ascii="Arial" w:hAnsi="Arial" w:cs="Arial"/>
          <w:sz w:val="26"/>
          <w:szCs w:val="26"/>
        </w:rPr>
        <w:t xml:space="preserve">it only refers to one of the laws that related to substitue decision-making and not all. </w:t>
      </w:r>
    </w:p>
    <w:p w14:paraId="27D7EF1C" w14:textId="1BEB2DA6" w:rsidR="000B69AC" w:rsidRPr="00FC7A2C" w:rsidRDefault="00E14856" w:rsidP="00FC7A2C">
      <w:pPr>
        <w:pStyle w:val="ListParagraph"/>
        <w:spacing w:before="240" w:after="240"/>
        <w:ind w:left="567"/>
        <w:contextualSpacing w:val="0"/>
        <w:rPr>
          <w:rFonts w:ascii="Arial" w:hAnsi="Arial" w:cs="Arial"/>
          <w:sz w:val="26"/>
          <w:szCs w:val="26"/>
        </w:rPr>
      </w:pPr>
      <w:r w:rsidRPr="00FC7A2C">
        <w:rPr>
          <w:rFonts w:ascii="Arial" w:hAnsi="Arial" w:cs="Arial"/>
          <w:sz w:val="26"/>
          <w:szCs w:val="26"/>
        </w:rPr>
        <w:t>Thus, w</w:t>
      </w:r>
      <w:r w:rsidR="003C4B51" w:rsidRPr="00FC7A2C">
        <w:rPr>
          <w:rFonts w:ascii="Arial" w:hAnsi="Arial" w:cs="Arial"/>
          <w:sz w:val="26"/>
          <w:szCs w:val="26"/>
        </w:rPr>
        <w:t>e seek the Committee’s support to emphsis to the New Zealand Government the importance o</w:t>
      </w:r>
      <w:r w:rsidR="006C0181" w:rsidRPr="00FC7A2C">
        <w:rPr>
          <w:rFonts w:ascii="Arial" w:hAnsi="Arial" w:cs="Arial"/>
          <w:sz w:val="26"/>
          <w:szCs w:val="26"/>
        </w:rPr>
        <w:t>f putting into place statutes,</w:t>
      </w:r>
      <w:r w:rsidR="003C4B51" w:rsidRPr="00FC7A2C">
        <w:rPr>
          <w:rFonts w:ascii="Arial" w:hAnsi="Arial" w:cs="Arial"/>
          <w:sz w:val="26"/>
          <w:szCs w:val="26"/>
        </w:rPr>
        <w:t xml:space="preserve"> policies and systems that enable only supported decision-making and do not ac</w:t>
      </w:r>
      <w:r w:rsidR="006C0181" w:rsidRPr="00FC7A2C">
        <w:rPr>
          <w:rFonts w:ascii="Arial" w:hAnsi="Arial" w:cs="Arial"/>
          <w:sz w:val="26"/>
          <w:szCs w:val="26"/>
        </w:rPr>
        <w:t>cept substitute decision-making</w:t>
      </w:r>
      <w:r w:rsidR="001C0640" w:rsidRPr="00FC7A2C">
        <w:rPr>
          <w:rFonts w:ascii="Arial" w:hAnsi="Arial" w:cs="Arial"/>
          <w:sz w:val="26"/>
          <w:szCs w:val="26"/>
        </w:rPr>
        <w:t xml:space="preserve">, related to all </w:t>
      </w:r>
      <w:r w:rsidR="00BD153D" w:rsidRPr="00FC7A2C">
        <w:rPr>
          <w:rFonts w:ascii="Arial" w:hAnsi="Arial" w:cs="Arial"/>
          <w:sz w:val="26"/>
          <w:szCs w:val="26"/>
        </w:rPr>
        <w:t>ares of life and all relevant legislations</w:t>
      </w:r>
      <w:r w:rsidR="006C0181" w:rsidRPr="00FC7A2C">
        <w:rPr>
          <w:rFonts w:ascii="Arial" w:hAnsi="Arial" w:cs="Arial"/>
          <w:sz w:val="26"/>
          <w:szCs w:val="26"/>
        </w:rPr>
        <w:t>.</w:t>
      </w:r>
    </w:p>
    <w:p w14:paraId="472C8F8B" w14:textId="77777777" w:rsidR="00C966C2" w:rsidRDefault="00C966C2" w:rsidP="00FC7A2C">
      <w:pPr>
        <w:spacing w:before="240" w:after="240"/>
        <w:rPr>
          <w:rFonts w:ascii="Arial" w:hAnsi="Arial" w:cs="Arial"/>
          <w:b/>
          <w:sz w:val="26"/>
          <w:szCs w:val="26"/>
        </w:rPr>
      </w:pPr>
    </w:p>
    <w:p w14:paraId="1C58E749" w14:textId="34104F31" w:rsidR="00FC7A2C" w:rsidRDefault="007E7012" w:rsidP="00FC7A2C">
      <w:pPr>
        <w:spacing w:before="240" w:after="240"/>
        <w:rPr>
          <w:rFonts w:ascii="Arial" w:hAnsi="Arial" w:cs="Arial"/>
          <w:sz w:val="26"/>
          <w:szCs w:val="26"/>
        </w:rPr>
      </w:pPr>
      <w:r>
        <w:rPr>
          <w:rFonts w:ascii="Arial" w:hAnsi="Arial" w:cs="Arial"/>
          <w:b/>
          <w:sz w:val="26"/>
          <w:szCs w:val="26"/>
        </w:rPr>
        <w:t>In relation to Article 19 and 25</w:t>
      </w:r>
    </w:p>
    <w:p w14:paraId="70BAD31B" w14:textId="5FD80F5C" w:rsidR="007E7012" w:rsidRDefault="007E7012" w:rsidP="00FC7A2C">
      <w:pPr>
        <w:spacing w:before="240" w:after="240"/>
        <w:rPr>
          <w:rFonts w:ascii="Arial" w:hAnsi="Arial" w:cs="Arial"/>
          <w:sz w:val="26"/>
          <w:szCs w:val="26"/>
        </w:rPr>
      </w:pPr>
      <w:r>
        <w:rPr>
          <w:rFonts w:ascii="Arial" w:hAnsi="Arial" w:cs="Arial"/>
          <w:sz w:val="26"/>
          <w:szCs w:val="26"/>
        </w:rPr>
        <w:t xml:space="preserve">New Zealand no longer has institutions for disabled people. However, disabled people living in residential homes say they continue to experience oppressive living arrangements, and have little or no control over the supports they receive and the lives they lead. </w:t>
      </w:r>
    </w:p>
    <w:p w14:paraId="504A67FC" w14:textId="33F664E4" w:rsidR="007E7012" w:rsidRDefault="007E7012" w:rsidP="00FC7A2C">
      <w:pPr>
        <w:spacing w:before="240" w:after="240"/>
        <w:rPr>
          <w:rFonts w:ascii="Arial" w:hAnsi="Arial" w:cs="Arial"/>
          <w:sz w:val="26"/>
          <w:szCs w:val="26"/>
        </w:rPr>
      </w:pPr>
      <w:r>
        <w:rPr>
          <w:rFonts w:ascii="Arial" w:hAnsi="Arial" w:cs="Arial"/>
          <w:sz w:val="26"/>
          <w:szCs w:val="26"/>
        </w:rPr>
        <w:t xml:space="preserve">Many disabled people continue to </w:t>
      </w:r>
      <w:r w:rsidR="009B6B03">
        <w:rPr>
          <w:rFonts w:ascii="Arial" w:hAnsi="Arial" w:cs="Arial"/>
          <w:sz w:val="26"/>
          <w:szCs w:val="26"/>
        </w:rPr>
        <w:t xml:space="preserve">experience </w:t>
      </w:r>
      <w:r>
        <w:rPr>
          <w:rFonts w:ascii="Arial" w:hAnsi="Arial" w:cs="Arial"/>
          <w:sz w:val="26"/>
          <w:szCs w:val="26"/>
        </w:rPr>
        <w:t>poor health outcomes and barriers to accessing health</w:t>
      </w:r>
      <w:r w:rsidR="009B6B03">
        <w:rPr>
          <w:rFonts w:ascii="Arial" w:hAnsi="Arial" w:cs="Arial"/>
          <w:sz w:val="26"/>
          <w:szCs w:val="26"/>
        </w:rPr>
        <w:t xml:space="preserve"> and disability support</w:t>
      </w:r>
      <w:r>
        <w:rPr>
          <w:rFonts w:ascii="Arial" w:hAnsi="Arial" w:cs="Arial"/>
          <w:sz w:val="26"/>
          <w:szCs w:val="26"/>
        </w:rPr>
        <w:t xml:space="preserve"> services. </w:t>
      </w:r>
      <w:r w:rsidR="009B6B03">
        <w:rPr>
          <w:rFonts w:ascii="Arial" w:hAnsi="Arial" w:cs="Arial"/>
          <w:sz w:val="26"/>
          <w:szCs w:val="26"/>
        </w:rPr>
        <w:t xml:space="preserve">This is particularly so for </w:t>
      </w:r>
      <w:r>
        <w:rPr>
          <w:rFonts w:ascii="Arial" w:hAnsi="Arial" w:cs="Arial"/>
          <w:sz w:val="26"/>
          <w:szCs w:val="26"/>
        </w:rPr>
        <w:t>Maori disabled people, Pasifika disabled people and refugees with disabilities.</w:t>
      </w:r>
    </w:p>
    <w:p w14:paraId="7ED22BC3" w14:textId="152AD018" w:rsidR="007E7012" w:rsidRDefault="007E7012" w:rsidP="00FC7A2C">
      <w:pPr>
        <w:spacing w:before="240" w:after="240"/>
        <w:rPr>
          <w:rFonts w:ascii="Arial" w:hAnsi="Arial" w:cs="Arial"/>
          <w:sz w:val="26"/>
          <w:szCs w:val="26"/>
        </w:rPr>
      </w:pPr>
      <w:r>
        <w:rPr>
          <w:rFonts w:ascii="Arial" w:hAnsi="Arial" w:cs="Arial"/>
          <w:sz w:val="26"/>
          <w:szCs w:val="26"/>
        </w:rPr>
        <w:t>The Government have a few small pilot projects</w:t>
      </w:r>
      <w:r w:rsidR="009B6B03">
        <w:rPr>
          <w:rFonts w:ascii="Arial" w:hAnsi="Arial" w:cs="Arial"/>
          <w:sz w:val="26"/>
          <w:szCs w:val="26"/>
        </w:rPr>
        <w:t xml:space="preserve"> looking at improving disability support servies and choice in community living</w:t>
      </w:r>
      <w:r>
        <w:rPr>
          <w:rFonts w:ascii="Arial" w:hAnsi="Arial" w:cs="Arial"/>
          <w:sz w:val="26"/>
          <w:szCs w:val="26"/>
        </w:rPr>
        <w:t xml:space="preserve">. However, </w:t>
      </w:r>
      <w:r w:rsidR="009B6B03">
        <w:rPr>
          <w:rFonts w:ascii="Arial" w:hAnsi="Arial" w:cs="Arial"/>
          <w:sz w:val="26"/>
          <w:szCs w:val="26"/>
        </w:rPr>
        <w:t>these are progressing very slowly with no calrity about what these will lead to.</w:t>
      </w:r>
      <w:r>
        <w:rPr>
          <w:rFonts w:ascii="Arial" w:hAnsi="Arial" w:cs="Arial"/>
          <w:sz w:val="26"/>
          <w:szCs w:val="26"/>
        </w:rPr>
        <w:t xml:space="preserve"> </w:t>
      </w:r>
    </w:p>
    <w:p w14:paraId="10EA1493" w14:textId="77777777" w:rsidR="00CB2F1E" w:rsidRDefault="00CB2F1E" w:rsidP="00FC7A2C">
      <w:pPr>
        <w:spacing w:before="240" w:after="240"/>
        <w:rPr>
          <w:rFonts w:ascii="Arial" w:hAnsi="Arial" w:cs="Arial"/>
          <w:sz w:val="26"/>
          <w:szCs w:val="26"/>
        </w:rPr>
      </w:pPr>
    </w:p>
    <w:p w14:paraId="7F23FE80" w14:textId="77777777" w:rsidR="00CB2F1E" w:rsidRDefault="00CB2F1E" w:rsidP="00FC7A2C">
      <w:pPr>
        <w:spacing w:before="240" w:after="240"/>
        <w:rPr>
          <w:rFonts w:ascii="Arial" w:hAnsi="Arial" w:cs="Arial"/>
          <w:sz w:val="26"/>
          <w:szCs w:val="26"/>
        </w:rPr>
      </w:pPr>
    </w:p>
    <w:p w14:paraId="22E7700F" w14:textId="77777777" w:rsidR="00CB2F1E" w:rsidRDefault="00CB2F1E" w:rsidP="00FC7A2C">
      <w:pPr>
        <w:spacing w:before="240" w:after="240"/>
        <w:rPr>
          <w:rFonts w:ascii="Arial" w:hAnsi="Arial" w:cs="Arial"/>
          <w:sz w:val="26"/>
          <w:szCs w:val="26"/>
        </w:rPr>
      </w:pPr>
    </w:p>
    <w:p w14:paraId="23C2B728" w14:textId="77777777" w:rsidR="00CB2F1E" w:rsidRPr="007E7012" w:rsidRDefault="00CB2F1E" w:rsidP="00FC7A2C">
      <w:pPr>
        <w:spacing w:before="240" w:after="240"/>
        <w:rPr>
          <w:rFonts w:ascii="Arial" w:hAnsi="Arial" w:cs="Arial"/>
          <w:sz w:val="26"/>
          <w:szCs w:val="26"/>
        </w:rPr>
      </w:pPr>
    </w:p>
    <w:p w14:paraId="47827AAA" w14:textId="50D1850D" w:rsidR="00C966C2" w:rsidRPr="00CB2F1E" w:rsidRDefault="00CB2F1E" w:rsidP="00CB2F1E">
      <w:pPr>
        <w:spacing w:before="120" w:after="120"/>
        <w:jc w:val="center"/>
        <w:rPr>
          <w:rFonts w:ascii="Arial" w:hAnsi="Arial" w:cs="Arial"/>
          <w:b/>
          <w:sz w:val="24"/>
          <w:szCs w:val="24"/>
        </w:rPr>
      </w:pPr>
      <w:r w:rsidRPr="00CB2F1E">
        <w:rPr>
          <w:rFonts w:ascii="Arial" w:hAnsi="Arial" w:cs="Arial"/>
          <w:b/>
          <w:sz w:val="24"/>
          <w:szCs w:val="24"/>
        </w:rPr>
        <w:t>[Brendon]</w:t>
      </w:r>
    </w:p>
    <w:p w14:paraId="164C5F78" w14:textId="77777777" w:rsidR="00C966C2" w:rsidRPr="00087605" w:rsidRDefault="00C966C2" w:rsidP="00C966C2">
      <w:pPr>
        <w:spacing w:before="120" w:after="120"/>
        <w:rPr>
          <w:rFonts w:ascii="Arial" w:hAnsi="Arial" w:cs="Arial"/>
          <w:b/>
          <w:sz w:val="24"/>
          <w:szCs w:val="24"/>
        </w:rPr>
      </w:pPr>
      <w:r w:rsidRPr="00087605">
        <w:rPr>
          <w:rFonts w:ascii="Arial" w:hAnsi="Arial" w:cs="Arial"/>
          <w:b/>
          <w:sz w:val="24"/>
          <w:szCs w:val="24"/>
        </w:rPr>
        <w:t>Education</w:t>
      </w:r>
    </w:p>
    <w:p w14:paraId="0AF7487A" w14:textId="77777777" w:rsidR="00C966C2" w:rsidRPr="00C966C2" w:rsidRDefault="00C966C2" w:rsidP="00C966C2">
      <w:pPr>
        <w:spacing w:before="240" w:after="240"/>
        <w:rPr>
          <w:rFonts w:ascii="Arial" w:hAnsi="Arial" w:cs="Arial"/>
          <w:sz w:val="26"/>
          <w:szCs w:val="26"/>
        </w:rPr>
      </w:pPr>
      <w:r w:rsidRPr="00C966C2">
        <w:rPr>
          <w:rFonts w:ascii="Arial" w:hAnsi="Arial" w:cs="Arial"/>
          <w:sz w:val="26"/>
          <w:szCs w:val="26"/>
        </w:rPr>
        <w:t>Our next priority areas is education. Education is a fundamental human right. Access to education empowers us to reach our potential and enables our full contribution to society.</w:t>
      </w:r>
    </w:p>
    <w:p w14:paraId="4BA4278B" w14:textId="77777777" w:rsidR="00C966C2" w:rsidRPr="00C966C2" w:rsidRDefault="00C966C2" w:rsidP="00C966C2">
      <w:pPr>
        <w:spacing w:before="240" w:after="240"/>
        <w:rPr>
          <w:rFonts w:ascii="Arial" w:hAnsi="Arial" w:cs="Arial"/>
          <w:sz w:val="26"/>
          <w:szCs w:val="26"/>
        </w:rPr>
      </w:pPr>
      <w:r w:rsidRPr="00C966C2">
        <w:rPr>
          <w:rFonts w:ascii="Arial" w:hAnsi="Arial" w:cs="Arial"/>
          <w:sz w:val="26"/>
          <w:szCs w:val="26"/>
        </w:rPr>
        <w:t xml:space="preserve">Access to education for disabled people has been an ongoing area of concern for many years. </w:t>
      </w:r>
    </w:p>
    <w:p w14:paraId="738DD450" w14:textId="77777777" w:rsidR="00C966C2" w:rsidRPr="00C966C2" w:rsidRDefault="00C966C2" w:rsidP="00C966C2">
      <w:pPr>
        <w:spacing w:before="240" w:after="240"/>
        <w:rPr>
          <w:rFonts w:ascii="Arial" w:hAnsi="Arial" w:cs="Arial"/>
          <w:sz w:val="26"/>
          <w:szCs w:val="26"/>
        </w:rPr>
      </w:pPr>
      <w:r w:rsidRPr="00C966C2">
        <w:rPr>
          <w:rFonts w:ascii="Arial" w:hAnsi="Arial" w:cs="Arial"/>
          <w:sz w:val="26"/>
          <w:szCs w:val="26"/>
        </w:rPr>
        <w:t>We know of many instances of disabled children’s start at school being delayed due to delays in getting reasonable accommodations in place and/or schools being unwilling to enrol disabled children. Many parents have said they feel their child’s potential is not being reached due to a lack of supports/services.</w:t>
      </w:r>
    </w:p>
    <w:p w14:paraId="2316F295" w14:textId="77777777" w:rsidR="00C966C2" w:rsidRPr="00C966C2" w:rsidRDefault="00C966C2" w:rsidP="00C966C2">
      <w:pPr>
        <w:spacing w:before="240" w:after="240"/>
        <w:rPr>
          <w:rFonts w:ascii="Arial" w:hAnsi="Arial" w:cs="Arial"/>
          <w:sz w:val="26"/>
          <w:szCs w:val="26"/>
        </w:rPr>
      </w:pPr>
      <w:r w:rsidRPr="00C966C2">
        <w:rPr>
          <w:rFonts w:ascii="Arial" w:hAnsi="Arial" w:cs="Arial"/>
          <w:sz w:val="26"/>
          <w:szCs w:val="26"/>
        </w:rPr>
        <w:t xml:space="preserve">We hear frequently about parents who have to undertake a lengthy fight to get basic accommodations in place so that their child can attend and access their eduction. Sign language interpeters for deaf students in schools, particularly important for middle and high school students is still not a part of the special education system. </w:t>
      </w:r>
    </w:p>
    <w:p w14:paraId="4264F8CC" w14:textId="77777777" w:rsidR="00C966C2" w:rsidRPr="00C966C2" w:rsidRDefault="00C966C2" w:rsidP="00C966C2">
      <w:pPr>
        <w:spacing w:before="240" w:after="240"/>
        <w:rPr>
          <w:rFonts w:ascii="Arial" w:hAnsi="Arial" w:cs="Arial"/>
          <w:sz w:val="26"/>
          <w:szCs w:val="26"/>
        </w:rPr>
      </w:pPr>
      <w:r w:rsidRPr="00C966C2">
        <w:rPr>
          <w:rFonts w:ascii="Arial" w:hAnsi="Arial" w:cs="Arial"/>
          <w:sz w:val="26"/>
          <w:szCs w:val="26"/>
        </w:rPr>
        <w:t>Of all disability related complaints to the Human Rights Commission, one-third are about education, and of those most are about a lack of reasonable accommodation in education.</w:t>
      </w:r>
      <w:r w:rsidRPr="00C966C2">
        <w:rPr>
          <w:sz w:val="26"/>
          <w:szCs w:val="26"/>
        </w:rPr>
        <w:endnoteReference w:id="1"/>
      </w:r>
      <w:r w:rsidRPr="00C966C2">
        <w:rPr>
          <w:rFonts w:ascii="Arial" w:hAnsi="Arial" w:cs="Arial"/>
          <w:sz w:val="26"/>
          <w:szCs w:val="26"/>
        </w:rPr>
        <w:t xml:space="preserve"> This pattern of complaints has been consistent and ongoing for several years. </w:t>
      </w:r>
    </w:p>
    <w:p w14:paraId="36A98C91" w14:textId="77777777" w:rsidR="00C966C2" w:rsidRPr="00C966C2" w:rsidRDefault="00C966C2" w:rsidP="00C966C2">
      <w:pPr>
        <w:spacing w:before="240" w:after="240"/>
        <w:rPr>
          <w:rFonts w:ascii="Arial" w:hAnsi="Arial" w:cs="Arial"/>
          <w:sz w:val="26"/>
          <w:szCs w:val="26"/>
        </w:rPr>
      </w:pPr>
      <w:r w:rsidRPr="00C966C2">
        <w:rPr>
          <w:rFonts w:ascii="Arial" w:hAnsi="Arial" w:cs="Arial"/>
          <w:sz w:val="26"/>
          <w:szCs w:val="26"/>
        </w:rPr>
        <w:t>We believe these problems for disabled children accessing their education point to structural discrimination in government policy, structures and systems.</w:t>
      </w:r>
    </w:p>
    <w:p w14:paraId="21826414" w14:textId="77777777" w:rsidR="00C966C2" w:rsidRPr="00C966C2" w:rsidRDefault="00C966C2" w:rsidP="00C966C2">
      <w:pPr>
        <w:spacing w:before="240" w:after="240"/>
        <w:rPr>
          <w:rFonts w:ascii="Arial" w:hAnsi="Arial" w:cs="Arial"/>
          <w:sz w:val="26"/>
          <w:szCs w:val="26"/>
        </w:rPr>
      </w:pPr>
      <w:r w:rsidRPr="00C966C2">
        <w:rPr>
          <w:rFonts w:ascii="Arial" w:hAnsi="Arial" w:cs="Arial"/>
          <w:sz w:val="26"/>
          <w:szCs w:val="26"/>
        </w:rPr>
        <w:t>We want to get this right urgently.</w:t>
      </w:r>
    </w:p>
    <w:p w14:paraId="22461F18" w14:textId="77777777" w:rsidR="00C966C2" w:rsidRPr="00C966C2" w:rsidRDefault="00C966C2" w:rsidP="00C966C2">
      <w:pPr>
        <w:spacing w:before="240" w:after="240"/>
        <w:rPr>
          <w:rFonts w:ascii="Arial" w:hAnsi="Arial" w:cs="Arial"/>
          <w:sz w:val="26"/>
          <w:szCs w:val="26"/>
        </w:rPr>
      </w:pPr>
      <w:r w:rsidRPr="00C966C2">
        <w:rPr>
          <w:rFonts w:ascii="Arial" w:hAnsi="Arial" w:cs="Arial"/>
          <w:sz w:val="26"/>
          <w:szCs w:val="26"/>
        </w:rPr>
        <w:t xml:space="preserve">We seek the Committee’s support in urging the New Zealand Government to give greater priority to changing our education system to a fully inclusive education system that provides all reasonable accommodations to ensure all disabled children and adults are able to reach their full potential. </w:t>
      </w:r>
    </w:p>
    <w:p w14:paraId="75FA997C" w14:textId="77777777" w:rsidR="00C966C2" w:rsidRDefault="00C966C2" w:rsidP="00C966C2">
      <w:pPr>
        <w:spacing w:before="240" w:after="240"/>
        <w:rPr>
          <w:rFonts w:ascii="Arial" w:hAnsi="Arial" w:cs="Arial"/>
          <w:b/>
          <w:sz w:val="26"/>
          <w:szCs w:val="26"/>
        </w:rPr>
      </w:pPr>
    </w:p>
    <w:p w14:paraId="204BF861" w14:textId="77777777" w:rsidR="00283DA0" w:rsidRPr="00124646" w:rsidRDefault="00283DA0" w:rsidP="00283DA0">
      <w:pPr>
        <w:spacing w:before="120" w:after="120"/>
        <w:rPr>
          <w:rFonts w:ascii="Arial" w:hAnsi="Arial" w:cs="Arial"/>
          <w:b/>
          <w:sz w:val="24"/>
          <w:szCs w:val="24"/>
        </w:rPr>
      </w:pPr>
      <w:r w:rsidRPr="00124646">
        <w:rPr>
          <w:rFonts w:ascii="Arial" w:hAnsi="Arial" w:cs="Arial"/>
          <w:b/>
          <w:sz w:val="24"/>
          <w:szCs w:val="24"/>
        </w:rPr>
        <w:lastRenderedPageBreak/>
        <w:t>Employment</w:t>
      </w:r>
    </w:p>
    <w:p w14:paraId="1D84559E" w14:textId="77777777" w:rsidR="00283DA0" w:rsidRPr="00283DA0" w:rsidRDefault="00283DA0" w:rsidP="00283DA0">
      <w:pPr>
        <w:spacing w:before="240" w:after="240"/>
        <w:rPr>
          <w:rFonts w:ascii="Arial" w:hAnsi="Arial" w:cs="Arial"/>
          <w:sz w:val="26"/>
          <w:szCs w:val="26"/>
        </w:rPr>
      </w:pPr>
      <w:r w:rsidRPr="00283DA0">
        <w:rPr>
          <w:rFonts w:ascii="Arial" w:hAnsi="Arial" w:cs="Arial"/>
          <w:sz w:val="26"/>
          <w:szCs w:val="26"/>
        </w:rPr>
        <w:t xml:space="preserve">Leading on from education, our next priority area is employment.  </w:t>
      </w:r>
    </w:p>
    <w:p w14:paraId="78D54099" w14:textId="77777777" w:rsidR="00283DA0" w:rsidRPr="00283DA0" w:rsidRDefault="00283DA0" w:rsidP="00283DA0">
      <w:pPr>
        <w:spacing w:before="240" w:after="240"/>
        <w:rPr>
          <w:rFonts w:ascii="Arial" w:hAnsi="Arial" w:cs="Arial"/>
          <w:sz w:val="26"/>
          <w:szCs w:val="26"/>
        </w:rPr>
      </w:pPr>
      <w:r w:rsidRPr="00283DA0">
        <w:rPr>
          <w:rFonts w:ascii="Arial" w:hAnsi="Arial" w:cs="Arial"/>
          <w:sz w:val="26"/>
          <w:szCs w:val="26"/>
        </w:rPr>
        <w:t>Disabled people are significantly under-represented in the workforce with a reported 44 percent in the workforce, compared with 70 percent of non-disabled people.</w:t>
      </w:r>
    </w:p>
    <w:p w14:paraId="281C223F" w14:textId="77777777" w:rsidR="00283DA0" w:rsidRPr="00283DA0" w:rsidRDefault="00283DA0" w:rsidP="00283DA0">
      <w:pPr>
        <w:spacing w:before="240" w:after="240"/>
        <w:rPr>
          <w:rFonts w:ascii="Arial" w:hAnsi="Arial" w:cs="Arial"/>
          <w:sz w:val="26"/>
          <w:szCs w:val="26"/>
        </w:rPr>
      </w:pPr>
      <w:r w:rsidRPr="00283DA0">
        <w:rPr>
          <w:rFonts w:ascii="Arial" w:hAnsi="Arial" w:cs="Arial"/>
          <w:sz w:val="26"/>
          <w:szCs w:val="26"/>
        </w:rPr>
        <w:t xml:space="preserve">These figures have not changed in the decade 1996 – 2006. </w:t>
      </w:r>
    </w:p>
    <w:p w14:paraId="5A5A9DAE" w14:textId="77777777" w:rsidR="00283DA0" w:rsidRPr="00283DA0" w:rsidRDefault="00283DA0" w:rsidP="00283DA0">
      <w:pPr>
        <w:spacing w:before="240" w:after="240"/>
        <w:rPr>
          <w:rFonts w:ascii="Arial" w:hAnsi="Arial" w:cs="Arial"/>
          <w:sz w:val="26"/>
          <w:szCs w:val="26"/>
        </w:rPr>
      </w:pPr>
      <w:r w:rsidRPr="00283DA0">
        <w:rPr>
          <w:rFonts w:ascii="Arial" w:hAnsi="Arial" w:cs="Arial"/>
          <w:sz w:val="26"/>
          <w:szCs w:val="26"/>
        </w:rPr>
        <w:t>There are further concerns around multiple disadvantaged disabled people, such as Māori, Pasifika and women. We know that Māori disabled people are significantly less likely to be in employment.</w:t>
      </w:r>
    </w:p>
    <w:p w14:paraId="7FF94CD9" w14:textId="1A062070" w:rsidR="00CB2F1E" w:rsidRPr="00283DA0" w:rsidRDefault="00283DA0" w:rsidP="00283DA0">
      <w:pPr>
        <w:spacing w:before="240" w:after="240"/>
        <w:rPr>
          <w:rFonts w:ascii="Arial" w:hAnsi="Arial" w:cs="Arial"/>
          <w:sz w:val="26"/>
          <w:szCs w:val="26"/>
        </w:rPr>
      </w:pPr>
      <w:r w:rsidRPr="00283DA0">
        <w:rPr>
          <w:rFonts w:ascii="Arial" w:hAnsi="Arial" w:cs="Arial"/>
          <w:sz w:val="26"/>
          <w:szCs w:val="26"/>
        </w:rPr>
        <w:t xml:space="preserve">We seek the Committee’s support to encourage the New Zealand Government to not only commit to increasing the number of disabled people in employment, but also increasing the data and information on disabled people in employment; and that government departments work to model good practice by employing more disabled people and that the Government record and track those numbers. </w:t>
      </w:r>
    </w:p>
    <w:p w14:paraId="2B8EB2B0" w14:textId="77777777" w:rsidR="00CB2F1E" w:rsidRDefault="00CB2F1E" w:rsidP="00CB2F1E">
      <w:pPr>
        <w:spacing w:before="240" w:after="240"/>
        <w:jc w:val="center"/>
        <w:rPr>
          <w:rFonts w:ascii="Arial" w:hAnsi="Arial" w:cs="Arial"/>
          <w:b/>
          <w:sz w:val="26"/>
          <w:szCs w:val="26"/>
        </w:rPr>
      </w:pPr>
    </w:p>
    <w:p w14:paraId="63005F11" w14:textId="7817290C" w:rsidR="00283DA0" w:rsidRDefault="00CB2F1E" w:rsidP="00CB2F1E">
      <w:pPr>
        <w:spacing w:before="240" w:after="240"/>
        <w:jc w:val="center"/>
        <w:rPr>
          <w:rFonts w:ascii="Arial" w:hAnsi="Arial" w:cs="Arial"/>
          <w:b/>
          <w:sz w:val="26"/>
          <w:szCs w:val="26"/>
        </w:rPr>
      </w:pPr>
      <w:r>
        <w:rPr>
          <w:rFonts w:ascii="Arial" w:hAnsi="Arial" w:cs="Arial"/>
          <w:b/>
          <w:sz w:val="26"/>
          <w:szCs w:val="26"/>
        </w:rPr>
        <w:t>[Rachel]</w:t>
      </w:r>
    </w:p>
    <w:p w14:paraId="250060FD" w14:textId="1A958ACD" w:rsidR="00C966C2" w:rsidRPr="00C966C2" w:rsidRDefault="00C966C2" w:rsidP="00C966C2">
      <w:pPr>
        <w:spacing w:before="240" w:after="240"/>
        <w:rPr>
          <w:rFonts w:ascii="Arial" w:hAnsi="Arial" w:cs="Arial"/>
          <w:b/>
          <w:sz w:val="26"/>
          <w:szCs w:val="26"/>
        </w:rPr>
      </w:pPr>
      <w:r w:rsidRPr="00C966C2">
        <w:rPr>
          <w:rFonts w:ascii="Arial" w:hAnsi="Arial" w:cs="Arial"/>
          <w:b/>
          <w:sz w:val="26"/>
          <w:szCs w:val="26"/>
        </w:rPr>
        <w:t>Data and monitoring</w:t>
      </w:r>
    </w:p>
    <w:p w14:paraId="495E705D" w14:textId="176F5444" w:rsidR="00C966C2" w:rsidRPr="00C966C2" w:rsidRDefault="00C966C2" w:rsidP="00C966C2">
      <w:pPr>
        <w:spacing w:before="240" w:after="240"/>
        <w:rPr>
          <w:rFonts w:ascii="Arial" w:hAnsi="Arial" w:cs="Arial"/>
          <w:sz w:val="26"/>
          <w:szCs w:val="26"/>
        </w:rPr>
      </w:pPr>
      <w:r w:rsidRPr="00C966C2">
        <w:rPr>
          <w:rFonts w:ascii="Arial" w:hAnsi="Arial" w:cs="Arial"/>
          <w:sz w:val="26"/>
          <w:szCs w:val="26"/>
        </w:rPr>
        <w:t>The third priority area for us is Data and Monitoring.</w:t>
      </w:r>
    </w:p>
    <w:p w14:paraId="47097607" w14:textId="77777777" w:rsidR="00C966C2" w:rsidRPr="00C966C2" w:rsidRDefault="00C966C2" w:rsidP="00C966C2">
      <w:pPr>
        <w:spacing w:before="240" w:after="240"/>
        <w:rPr>
          <w:rFonts w:ascii="Arial" w:hAnsi="Arial" w:cs="Arial"/>
          <w:sz w:val="26"/>
          <w:szCs w:val="26"/>
        </w:rPr>
      </w:pPr>
      <w:r w:rsidRPr="00C966C2">
        <w:rPr>
          <w:rFonts w:ascii="Arial" w:hAnsi="Arial" w:cs="Arial"/>
          <w:sz w:val="26"/>
          <w:szCs w:val="26"/>
        </w:rPr>
        <w:t>The lack of data and information on Disabled People means we are invisible, our issues are challenged and it is hard to convince authrorities to allocate resources appropriately.  Many government survey’s monitor information on ethnicity, age, regions but not on disability therefore it is impossible to identify disability related data.   For example, abuse and violence is an important focus area for NZ.  The data being used does not include disabled people so there are no numbers of women and children being sterilized or abused so the planning of initiatives does not include Disabled people. The lack of data has an impact on the monitoring of Convention implementation process.  The collection of data appears to be a low priority for the government as we see no plans to address it.   It also raises a question – how serious is the Government about having a monitoring framework in place.</w:t>
      </w:r>
    </w:p>
    <w:p w14:paraId="4C3C50BF" w14:textId="77777777" w:rsidR="00C966C2" w:rsidRPr="00C966C2" w:rsidRDefault="00C966C2" w:rsidP="00C966C2">
      <w:pPr>
        <w:spacing w:before="240" w:after="240"/>
        <w:rPr>
          <w:rFonts w:ascii="Arial" w:hAnsi="Arial" w:cs="Arial"/>
          <w:sz w:val="26"/>
          <w:szCs w:val="26"/>
        </w:rPr>
      </w:pPr>
      <w:r w:rsidRPr="00C966C2">
        <w:rPr>
          <w:rFonts w:ascii="Arial" w:hAnsi="Arial" w:cs="Arial"/>
          <w:sz w:val="26"/>
          <w:szCs w:val="26"/>
        </w:rPr>
        <w:t>Referring to Article 33,  we follow the Disability Rights Promotion International (DRPI) framework which is a three part process but the government restricts us to one stage only so we lack the ability to monitor the whole picture.</w:t>
      </w:r>
    </w:p>
    <w:p w14:paraId="34D7989D" w14:textId="77777777" w:rsidR="00C966C2" w:rsidRPr="00C966C2" w:rsidRDefault="00C966C2" w:rsidP="00C966C2">
      <w:pPr>
        <w:spacing w:before="240" w:after="240"/>
        <w:rPr>
          <w:rFonts w:ascii="Arial" w:hAnsi="Arial" w:cs="Arial"/>
          <w:sz w:val="26"/>
          <w:szCs w:val="26"/>
        </w:rPr>
      </w:pPr>
      <w:r w:rsidRPr="00C966C2">
        <w:rPr>
          <w:rFonts w:ascii="Arial" w:hAnsi="Arial" w:cs="Arial"/>
          <w:sz w:val="26"/>
          <w:szCs w:val="26"/>
        </w:rPr>
        <w:lastRenderedPageBreak/>
        <w:t>We call for government agencies to work with DPOs to ensure information is gathered in a relevant manner.</w:t>
      </w:r>
    </w:p>
    <w:p w14:paraId="6ACDE174" w14:textId="77777777" w:rsidR="00C966C2" w:rsidRPr="00C966C2" w:rsidRDefault="00C966C2" w:rsidP="00C966C2">
      <w:pPr>
        <w:spacing w:before="240" w:after="240"/>
        <w:rPr>
          <w:rFonts w:ascii="Arial" w:hAnsi="Arial" w:cs="Arial"/>
          <w:sz w:val="26"/>
          <w:szCs w:val="26"/>
        </w:rPr>
      </w:pPr>
      <w:r w:rsidRPr="00C966C2">
        <w:rPr>
          <w:rFonts w:ascii="Arial" w:hAnsi="Arial" w:cs="Arial"/>
          <w:sz w:val="26"/>
          <w:szCs w:val="26"/>
        </w:rPr>
        <w:t>Now our focus moves to population groups.</w:t>
      </w:r>
    </w:p>
    <w:p w14:paraId="774F1B38" w14:textId="77777777" w:rsidR="00C966C2" w:rsidRDefault="00C966C2" w:rsidP="00C966C2">
      <w:pPr>
        <w:spacing w:before="240" w:after="240"/>
        <w:rPr>
          <w:rFonts w:ascii="Arial" w:hAnsi="Arial" w:cs="Arial"/>
          <w:sz w:val="26"/>
          <w:szCs w:val="26"/>
        </w:rPr>
      </w:pPr>
      <w:r w:rsidRPr="00C966C2">
        <w:rPr>
          <w:rFonts w:ascii="Arial" w:hAnsi="Arial" w:cs="Arial"/>
          <w:sz w:val="26"/>
          <w:szCs w:val="26"/>
        </w:rPr>
        <w:t> </w:t>
      </w:r>
    </w:p>
    <w:p w14:paraId="1C69D132" w14:textId="77777777" w:rsidR="00CB2F1E" w:rsidRPr="00C966C2" w:rsidRDefault="00CB2F1E" w:rsidP="00C966C2">
      <w:pPr>
        <w:spacing w:before="240" w:after="240"/>
        <w:rPr>
          <w:rFonts w:ascii="Arial" w:hAnsi="Arial" w:cs="Arial"/>
          <w:sz w:val="26"/>
          <w:szCs w:val="26"/>
        </w:rPr>
      </w:pPr>
    </w:p>
    <w:p w14:paraId="30D42BC1" w14:textId="77777777" w:rsidR="00C966C2" w:rsidRPr="00C966C2" w:rsidRDefault="00C966C2" w:rsidP="00C966C2">
      <w:pPr>
        <w:spacing w:before="240" w:after="240"/>
        <w:rPr>
          <w:rFonts w:ascii="Arial" w:hAnsi="Arial" w:cs="Arial"/>
          <w:b/>
          <w:sz w:val="26"/>
          <w:szCs w:val="26"/>
        </w:rPr>
      </w:pPr>
      <w:r w:rsidRPr="00C966C2">
        <w:rPr>
          <w:rFonts w:ascii="Arial" w:hAnsi="Arial" w:cs="Arial"/>
          <w:b/>
          <w:sz w:val="26"/>
          <w:szCs w:val="26"/>
        </w:rPr>
        <w:t>Disabled Children</w:t>
      </w:r>
    </w:p>
    <w:p w14:paraId="569F610E" w14:textId="77777777" w:rsidR="00C966C2" w:rsidRPr="00C966C2" w:rsidRDefault="00C966C2" w:rsidP="00C966C2">
      <w:pPr>
        <w:spacing w:before="240" w:after="240"/>
        <w:rPr>
          <w:rFonts w:ascii="Arial" w:hAnsi="Arial" w:cs="Arial"/>
          <w:sz w:val="26"/>
          <w:szCs w:val="26"/>
        </w:rPr>
      </w:pPr>
      <w:r w:rsidRPr="00C966C2">
        <w:rPr>
          <w:rFonts w:ascii="Arial" w:hAnsi="Arial" w:cs="Arial"/>
          <w:sz w:val="26"/>
          <w:szCs w:val="26"/>
        </w:rPr>
        <w:t>11% of all children under 15 have a disability.  Of these 33% are Maori (14.6% of the population).  Disabled children are overrepresented in child poverty and are more likely to be from one parent households, abused and neglected.</w:t>
      </w:r>
    </w:p>
    <w:p w14:paraId="36417223" w14:textId="77777777" w:rsidR="00C966C2" w:rsidRPr="00C966C2" w:rsidRDefault="00C966C2" w:rsidP="00C966C2">
      <w:pPr>
        <w:spacing w:before="240" w:after="240"/>
        <w:rPr>
          <w:rFonts w:ascii="Arial" w:hAnsi="Arial" w:cs="Arial"/>
          <w:sz w:val="26"/>
          <w:szCs w:val="26"/>
        </w:rPr>
      </w:pPr>
      <w:r w:rsidRPr="00C966C2">
        <w:rPr>
          <w:rFonts w:ascii="Arial" w:hAnsi="Arial" w:cs="Arial"/>
          <w:sz w:val="26"/>
          <w:szCs w:val="26"/>
        </w:rPr>
        <w:t>Recently NZ prioritised vulnerable children.  There has been a lot of activities including the Vulnerable Children’s Bill.  Many submissions were made by disability groups however the outcome is that we have the Children’s Action Plan 2012 with no mention of disabled children and no intention of engaging with DPOs or the disability sector.</w:t>
      </w:r>
    </w:p>
    <w:p w14:paraId="19E826B7" w14:textId="77777777" w:rsidR="00C966C2" w:rsidRPr="00C966C2" w:rsidRDefault="00C966C2" w:rsidP="00C966C2">
      <w:pPr>
        <w:spacing w:before="240" w:after="240"/>
        <w:rPr>
          <w:rFonts w:ascii="Arial" w:hAnsi="Arial" w:cs="Arial"/>
          <w:sz w:val="26"/>
          <w:szCs w:val="26"/>
        </w:rPr>
      </w:pPr>
      <w:r w:rsidRPr="00C966C2">
        <w:rPr>
          <w:rFonts w:ascii="Arial" w:hAnsi="Arial" w:cs="Arial"/>
          <w:sz w:val="26"/>
          <w:szCs w:val="26"/>
        </w:rPr>
        <w:t>We do not have a national collective voice for disabled children.  DPOs are trying and want to provide a voice for children however the lack of capacity is a barrier.</w:t>
      </w:r>
    </w:p>
    <w:p w14:paraId="40F5C3DA" w14:textId="77777777" w:rsidR="00C966C2" w:rsidRDefault="00C966C2" w:rsidP="00C966C2">
      <w:pPr>
        <w:spacing w:before="240" w:after="240"/>
        <w:rPr>
          <w:rFonts w:ascii="Arial" w:hAnsi="Arial" w:cs="Arial"/>
          <w:sz w:val="26"/>
          <w:szCs w:val="26"/>
        </w:rPr>
      </w:pPr>
    </w:p>
    <w:p w14:paraId="228B3B0A" w14:textId="5264BA3C" w:rsidR="00CB2F1E" w:rsidRPr="00CB2F1E" w:rsidRDefault="00CB2F1E" w:rsidP="00CB2F1E">
      <w:pPr>
        <w:spacing w:before="240" w:after="240"/>
        <w:jc w:val="center"/>
        <w:rPr>
          <w:rFonts w:ascii="Arial" w:hAnsi="Arial" w:cs="Arial"/>
          <w:b/>
          <w:sz w:val="26"/>
          <w:szCs w:val="26"/>
        </w:rPr>
      </w:pPr>
      <w:r w:rsidRPr="00CB2F1E">
        <w:rPr>
          <w:rFonts w:ascii="Arial" w:hAnsi="Arial" w:cs="Arial"/>
          <w:b/>
          <w:sz w:val="26"/>
          <w:szCs w:val="26"/>
        </w:rPr>
        <w:t>[Latoa]</w:t>
      </w:r>
    </w:p>
    <w:p w14:paraId="1B2F9395" w14:textId="77777777" w:rsidR="00CB2F1E" w:rsidRPr="00CB2F1E" w:rsidRDefault="00CB2F1E" w:rsidP="00CB2F1E">
      <w:pPr>
        <w:spacing w:before="240" w:after="240"/>
        <w:rPr>
          <w:rFonts w:ascii="Arial" w:hAnsi="Arial" w:cs="Arial"/>
          <w:b/>
          <w:sz w:val="26"/>
          <w:szCs w:val="26"/>
        </w:rPr>
      </w:pPr>
      <w:r w:rsidRPr="00CB2F1E">
        <w:rPr>
          <w:rFonts w:ascii="Arial" w:hAnsi="Arial" w:cs="Arial"/>
          <w:b/>
          <w:sz w:val="26"/>
          <w:szCs w:val="26"/>
        </w:rPr>
        <w:t>Indigenous disabled people, Pasifika disabled people and refugees with disabilities</w:t>
      </w:r>
    </w:p>
    <w:p w14:paraId="0B3D7C05" w14:textId="77777777" w:rsidR="00CB2F1E" w:rsidRPr="00CB2F1E" w:rsidRDefault="00CB2F1E" w:rsidP="00CB2F1E">
      <w:pPr>
        <w:spacing w:before="240" w:after="240"/>
        <w:rPr>
          <w:rFonts w:ascii="Arial" w:hAnsi="Arial" w:cs="Arial"/>
          <w:sz w:val="26"/>
          <w:szCs w:val="26"/>
        </w:rPr>
      </w:pPr>
      <w:r w:rsidRPr="00CB2F1E">
        <w:rPr>
          <w:rFonts w:ascii="Arial" w:hAnsi="Arial" w:cs="Arial"/>
          <w:sz w:val="26"/>
          <w:szCs w:val="26"/>
        </w:rPr>
        <w:t>New Zealand is a multi-cultural country with a large population of idigenous, Maori people, and Pasifika people.</w:t>
      </w:r>
    </w:p>
    <w:p w14:paraId="50CB8AD5" w14:textId="77777777" w:rsidR="00CB2F1E" w:rsidRPr="00CB2F1E" w:rsidRDefault="00CB2F1E" w:rsidP="00CB2F1E">
      <w:pPr>
        <w:spacing w:before="240" w:after="240"/>
        <w:rPr>
          <w:rFonts w:ascii="Arial" w:hAnsi="Arial" w:cs="Arial"/>
          <w:sz w:val="26"/>
          <w:szCs w:val="26"/>
        </w:rPr>
      </w:pPr>
      <w:r w:rsidRPr="00CB2F1E">
        <w:rPr>
          <w:rFonts w:ascii="Arial" w:hAnsi="Arial" w:cs="Arial"/>
          <w:sz w:val="26"/>
          <w:szCs w:val="26"/>
        </w:rPr>
        <w:t>As a population, Māori people have a higher incidence of disability than non-Māori people and have the poorest health status of any ethnic group in New Zealand.</w:t>
      </w:r>
    </w:p>
    <w:p w14:paraId="2B99DE01" w14:textId="77777777" w:rsidR="00CB2F1E" w:rsidRPr="00CB2F1E" w:rsidRDefault="00CB2F1E" w:rsidP="00CB2F1E">
      <w:pPr>
        <w:spacing w:before="240" w:after="240"/>
        <w:rPr>
          <w:rFonts w:ascii="Arial" w:hAnsi="Arial" w:cs="Arial"/>
          <w:sz w:val="26"/>
          <w:szCs w:val="26"/>
        </w:rPr>
      </w:pPr>
      <w:r w:rsidRPr="00CB2F1E">
        <w:rPr>
          <w:rFonts w:ascii="Arial" w:hAnsi="Arial" w:cs="Arial"/>
          <w:sz w:val="26"/>
          <w:szCs w:val="26"/>
        </w:rPr>
        <w:t>Māori people are disproportionally represented in mental illness statistics, experience a poorer standard of living, higher unemployment, lower educational achievement and socio-economic status.</w:t>
      </w:r>
    </w:p>
    <w:p w14:paraId="48E690EC" w14:textId="77777777" w:rsidR="00CB2F1E" w:rsidRPr="00CB2F1E" w:rsidRDefault="00CB2F1E" w:rsidP="00CB2F1E">
      <w:pPr>
        <w:spacing w:before="240" w:after="240"/>
        <w:rPr>
          <w:rFonts w:ascii="Arial" w:hAnsi="Arial" w:cs="Arial"/>
          <w:sz w:val="26"/>
          <w:szCs w:val="26"/>
        </w:rPr>
      </w:pPr>
      <w:r w:rsidRPr="00CB2F1E">
        <w:rPr>
          <w:rFonts w:ascii="Arial" w:hAnsi="Arial" w:cs="Arial"/>
          <w:sz w:val="26"/>
          <w:szCs w:val="26"/>
        </w:rPr>
        <w:t xml:space="preserve">Total rates of disability among Pasifika people are similar to that of non-Pasifika people, but, Pasifika people present with different patterns of disability. For example, Pasifika children have higher rates of deafness and </w:t>
      </w:r>
      <w:r w:rsidRPr="00CB2F1E">
        <w:rPr>
          <w:rFonts w:ascii="Arial" w:hAnsi="Arial" w:cs="Arial"/>
          <w:sz w:val="26"/>
          <w:szCs w:val="26"/>
        </w:rPr>
        <w:lastRenderedPageBreak/>
        <w:t>asthma than non-Pasifika children. And, Pasifika people present with higher rates of severe disability than non-Pasifika people; and higher rates of heart disease, stroke, blindness and lower limb amputation.</w:t>
      </w:r>
    </w:p>
    <w:p w14:paraId="50528F4A" w14:textId="77777777" w:rsidR="00CB2F1E" w:rsidRPr="00CB2F1E" w:rsidRDefault="00CB2F1E" w:rsidP="00CB2F1E">
      <w:pPr>
        <w:spacing w:before="240" w:after="240"/>
        <w:rPr>
          <w:rFonts w:ascii="Arial" w:hAnsi="Arial" w:cs="Arial"/>
          <w:sz w:val="26"/>
          <w:szCs w:val="26"/>
        </w:rPr>
      </w:pPr>
      <w:r w:rsidRPr="00CB2F1E">
        <w:rPr>
          <w:rFonts w:ascii="Arial" w:hAnsi="Arial" w:cs="Arial"/>
          <w:sz w:val="26"/>
          <w:szCs w:val="26"/>
        </w:rPr>
        <w:t>There is evidence to suggest that Pasifika disabled people are not receiving the same quality of health and disability care as the rest of the population, with disparities in the uptake of disability support services, equipment, technology, residential services and supported living services. Pasifika people report that the barriers to disability services include cultural, linguistic, logistic and physical factors.</w:t>
      </w:r>
    </w:p>
    <w:p w14:paraId="0A4FF6C2" w14:textId="77777777" w:rsidR="00CB2F1E" w:rsidRPr="00CB2F1E" w:rsidRDefault="00CB2F1E" w:rsidP="00CB2F1E">
      <w:pPr>
        <w:spacing w:before="240" w:after="240"/>
        <w:rPr>
          <w:rFonts w:ascii="Arial" w:hAnsi="Arial" w:cs="Arial"/>
          <w:sz w:val="26"/>
          <w:szCs w:val="26"/>
        </w:rPr>
      </w:pPr>
      <w:r w:rsidRPr="00CB2F1E">
        <w:rPr>
          <w:rFonts w:ascii="Arial" w:hAnsi="Arial" w:cs="Arial"/>
          <w:sz w:val="26"/>
          <w:szCs w:val="26"/>
        </w:rPr>
        <w:t>New Zealand has a refugee quota, accepting 750 refugees to settle into New Zealand every year, this includes up to 75 places for refugees with medical conditions or disabilities. A 2012 report found that 38 percent of refugees had a health problem or disability.</w:t>
      </w:r>
    </w:p>
    <w:p w14:paraId="38BA2108" w14:textId="77777777" w:rsidR="00CB2F1E" w:rsidRPr="00CB2F1E" w:rsidRDefault="00CB2F1E" w:rsidP="00CB2F1E">
      <w:pPr>
        <w:spacing w:before="240" w:after="240"/>
        <w:rPr>
          <w:rFonts w:ascii="Arial" w:hAnsi="Arial" w:cs="Arial"/>
          <w:sz w:val="26"/>
          <w:szCs w:val="26"/>
        </w:rPr>
      </w:pPr>
      <w:r w:rsidRPr="00CB2F1E">
        <w:rPr>
          <w:rFonts w:ascii="Arial" w:hAnsi="Arial" w:cs="Arial"/>
          <w:sz w:val="26"/>
          <w:szCs w:val="26"/>
        </w:rPr>
        <w:t>There is a lack of coordination across refugee support agencies and health and disability support services, resulting in disabled refugees not being able to realise their rights to information and to live independently.</w:t>
      </w:r>
    </w:p>
    <w:p w14:paraId="2AC20583" w14:textId="77777777" w:rsidR="00CB2F1E" w:rsidRDefault="00CB2F1E" w:rsidP="00FC7A2C">
      <w:pPr>
        <w:spacing w:before="240" w:after="240"/>
        <w:rPr>
          <w:rFonts w:ascii="Arial" w:hAnsi="Arial" w:cs="Arial"/>
          <w:b/>
          <w:sz w:val="26"/>
          <w:szCs w:val="26"/>
        </w:rPr>
      </w:pPr>
    </w:p>
    <w:p w14:paraId="7D497433" w14:textId="05FBB1A8" w:rsidR="00CB2F1E" w:rsidRDefault="00CB2F1E" w:rsidP="00CB2F1E">
      <w:pPr>
        <w:spacing w:before="240" w:after="240"/>
        <w:jc w:val="center"/>
        <w:rPr>
          <w:rFonts w:ascii="Arial" w:hAnsi="Arial" w:cs="Arial"/>
          <w:b/>
          <w:sz w:val="26"/>
          <w:szCs w:val="26"/>
        </w:rPr>
      </w:pPr>
      <w:r>
        <w:rPr>
          <w:rFonts w:ascii="Arial" w:hAnsi="Arial" w:cs="Arial"/>
          <w:b/>
          <w:sz w:val="26"/>
          <w:szCs w:val="26"/>
        </w:rPr>
        <w:t>[Victoria]</w:t>
      </w:r>
    </w:p>
    <w:p w14:paraId="020C5DA8" w14:textId="5EED1441" w:rsidR="00D76906" w:rsidRPr="00FC7A2C" w:rsidRDefault="00D76906" w:rsidP="00FC7A2C">
      <w:pPr>
        <w:spacing w:before="240" w:after="240"/>
        <w:rPr>
          <w:rFonts w:ascii="Arial" w:hAnsi="Arial" w:cs="Arial"/>
          <w:b/>
          <w:sz w:val="26"/>
          <w:szCs w:val="26"/>
        </w:rPr>
      </w:pPr>
      <w:r w:rsidRPr="00FC7A2C">
        <w:rPr>
          <w:rFonts w:ascii="Arial" w:hAnsi="Arial" w:cs="Arial"/>
          <w:b/>
          <w:sz w:val="26"/>
          <w:szCs w:val="26"/>
        </w:rPr>
        <w:t>End</w:t>
      </w:r>
      <w:r w:rsidR="0014455D" w:rsidRPr="00FC7A2C">
        <w:rPr>
          <w:rFonts w:ascii="Arial" w:hAnsi="Arial" w:cs="Arial"/>
          <w:b/>
          <w:sz w:val="26"/>
          <w:szCs w:val="26"/>
        </w:rPr>
        <w:t>ing</w:t>
      </w:r>
    </w:p>
    <w:p w14:paraId="74D5131D" w14:textId="5B99F116" w:rsidR="00F5462E" w:rsidRPr="00FC7A2C" w:rsidRDefault="00F5462E" w:rsidP="00FC7A2C">
      <w:pPr>
        <w:spacing w:before="240" w:after="240"/>
        <w:rPr>
          <w:rFonts w:ascii="Arial" w:hAnsi="Arial" w:cs="Arial"/>
          <w:sz w:val="26"/>
          <w:szCs w:val="26"/>
        </w:rPr>
      </w:pPr>
      <w:r w:rsidRPr="00FC7A2C">
        <w:rPr>
          <w:rFonts w:ascii="Arial" w:hAnsi="Arial" w:cs="Arial"/>
          <w:sz w:val="26"/>
          <w:szCs w:val="26"/>
        </w:rPr>
        <w:t xml:space="preserve">Overall and taking an histroical perspective, New Zealand </w:t>
      </w:r>
      <w:r w:rsidR="004B53D4" w:rsidRPr="00FC7A2C">
        <w:rPr>
          <w:rFonts w:ascii="Arial" w:hAnsi="Arial" w:cs="Arial"/>
          <w:sz w:val="26"/>
          <w:szCs w:val="26"/>
        </w:rPr>
        <w:t xml:space="preserve">has promising aspirations but </w:t>
      </w:r>
      <w:r w:rsidRPr="00FC7A2C">
        <w:rPr>
          <w:rFonts w:ascii="Arial" w:hAnsi="Arial" w:cs="Arial"/>
          <w:sz w:val="26"/>
          <w:szCs w:val="26"/>
        </w:rPr>
        <w:t xml:space="preserve">is making little and slow progress on work to ensure we can realise our human rights. </w:t>
      </w:r>
    </w:p>
    <w:p w14:paraId="765D89D0" w14:textId="77777777" w:rsidR="00BD153D" w:rsidRPr="00FC7A2C" w:rsidRDefault="0014455D" w:rsidP="00FC7A2C">
      <w:pPr>
        <w:spacing w:before="240" w:after="240"/>
        <w:rPr>
          <w:rFonts w:ascii="Arial" w:hAnsi="Arial" w:cs="Arial"/>
          <w:sz w:val="26"/>
          <w:szCs w:val="26"/>
        </w:rPr>
      </w:pPr>
      <w:r w:rsidRPr="00FC7A2C">
        <w:rPr>
          <w:rFonts w:ascii="Arial" w:hAnsi="Arial" w:cs="Arial"/>
          <w:sz w:val="26"/>
          <w:szCs w:val="26"/>
        </w:rPr>
        <w:t>We are fortunate in having many good things in New Zealand that we can build on to create a better country for disabled people,</w:t>
      </w:r>
      <w:r w:rsidR="004B53D4" w:rsidRPr="00FC7A2C">
        <w:rPr>
          <w:rFonts w:ascii="Arial" w:hAnsi="Arial" w:cs="Arial"/>
          <w:sz w:val="26"/>
          <w:szCs w:val="26"/>
        </w:rPr>
        <w:t xml:space="preserve"> inlcuding growing momentum amo</w:t>
      </w:r>
      <w:r w:rsidRPr="00FC7A2C">
        <w:rPr>
          <w:rFonts w:ascii="Arial" w:hAnsi="Arial" w:cs="Arial"/>
          <w:sz w:val="26"/>
          <w:szCs w:val="26"/>
        </w:rPr>
        <w:t xml:space="preserve">ng </w:t>
      </w:r>
      <w:r w:rsidR="004B53D4" w:rsidRPr="00FC7A2C">
        <w:rPr>
          <w:rFonts w:ascii="Arial" w:hAnsi="Arial" w:cs="Arial"/>
          <w:sz w:val="26"/>
          <w:szCs w:val="26"/>
        </w:rPr>
        <w:t xml:space="preserve">our DPOs. </w:t>
      </w:r>
    </w:p>
    <w:p w14:paraId="16B71E9B" w14:textId="13127E69" w:rsidR="000A0F28" w:rsidRPr="00FC7A2C" w:rsidRDefault="000A0F28" w:rsidP="00FC7A2C">
      <w:pPr>
        <w:spacing w:before="240" w:after="240"/>
        <w:rPr>
          <w:rFonts w:ascii="Arial" w:hAnsi="Arial" w:cs="Arial"/>
          <w:sz w:val="26"/>
          <w:szCs w:val="26"/>
        </w:rPr>
      </w:pPr>
      <w:r w:rsidRPr="00FC7A2C">
        <w:rPr>
          <w:rFonts w:ascii="Arial" w:hAnsi="Arial" w:cs="Arial"/>
          <w:sz w:val="26"/>
          <w:szCs w:val="26"/>
        </w:rPr>
        <w:t xml:space="preserve">We want the government to invest in the DPOs to raise their capacity and capability so that we can provide strategic direction and help make more swift progress. </w:t>
      </w:r>
    </w:p>
    <w:p w14:paraId="2F492E5E" w14:textId="77777777" w:rsidR="000A0F28" w:rsidRPr="00FC7A2C" w:rsidRDefault="000A0F28" w:rsidP="00FC7A2C">
      <w:pPr>
        <w:spacing w:before="240" w:after="240"/>
        <w:rPr>
          <w:rFonts w:ascii="Arial" w:hAnsi="Arial" w:cs="Arial"/>
          <w:sz w:val="26"/>
          <w:szCs w:val="26"/>
        </w:rPr>
      </w:pPr>
      <w:r w:rsidRPr="00FC7A2C">
        <w:rPr>
          <w:rFonts w:ascii="Arial" w:hAnsi="Arial" w:cs="Arial"/>
          <w:sz w:val="26"/>
          <w:szCs w:val="26"/>
        </w:rPr>
        <w:t xml:space="preserve">We have much work to do in New Zealand to ensure disabled New Zealander’s their human rights. </w:t>
      </w:r>
    </w:p>
    <w:p w14:paraId="2F71AB3B" w14:textId="3B47A64D" w:rsidR="00D76906" w:rsidRPr="00FC7A2C" w:rsidRDefault="00D76906" w:rsidP="00FC7A2C">
      <w:pPr>
        <w:spacing w:before="240" w:after="240"/>
        <w:rPr>
          <w:rFonts w:ascii="Arial" w:hAnsi="Arial" w:cs="Arial"/>
          <w:sz w:val="26"/>
          <w:szCs w:val="26"/>
        </w:rPr>
      </w:pPr>
      <w:r w:rsidRPr="00FC7A2C">
        <w:rPr>
          <w:rFonts w:ascii="Arial" w:hAnsi="Arial" w:cs="Arial"/>
          <w:sz w:val="26"/>
          <w:szCs w:val="26"/>
        </w:rPr>
        <w:t xml:space="preserve">We invest our energy and hopes in this Convention review process providing support to </w:t>
      </w:r>
      <w:r w:rsidR="004B53D4" w:rsidRPr="00FC7A2C">
        <w:rPr>
          <w:rFonts w:ascii="Arial" w:hAnsi="Arial" w:cs="Arial"/>
          <w:sz w:val="26"/>
          <w:szCs w:val="26"/>
        </w:rPr>
        <w:t xml:space="preserve">us in </w:t>
      </w:r>
      <w:r w:rsidRPr="00FC7A2C">
        <w:rPr>
          <w:rFonts w:ascii="Arial" w:hAnsi="Arial" w:cs="Arial"/>
          <w:sz w:val="26"/>
          <w:szCs w:val="26"/>
        </w:rPr>
        <w:t xml:space="preserve">our work. </w:t>
      </w:r>
    </w:p>
    <w:p w14:paraId="2584A816" w14:textId="2842EBE2" w:rsidR="000A0F28" w:rsidRPr="00FC7A2C" w:rsidRDefault="00D76906" w:rsidP="00FC7A2C">
      <w:pPr>
        <w:spacing w:before="240" w:after="240"/>
        <w:rPr>
          <w:rFonts w:ascii="Arial" w:hAnsi="Arial" w:cs="Arial"/>
          <w:sz w:val="26"/>
          <w:szCs w:val="26"/>
        </w:rPr>
      </w:pPr>
      <w:r w:rsidRPr="00FC7A2C">
        <w:rPr>
          <w:rFonts w:ascii="Arial" w:hAnsi="Arial" w:cs="Arial"/>
          <w:sz w:val="26"/>
          <w:szCs w:val="26"/>
        </w:rPr>
        <w:t xml:space="preserve">Thank you for this opportunity for DPOs to speak to you. </w:t>
      </w:r>
    </w:p>
    <w:p w14:paraId="301B7E1C" w14:textId="705A3C8B" w:rsidR="00F5462E" w:rsidRPr="00FC7A2C" w:rsidRDefault="00F5462E" w:rsidP="00FC7A2C">
      <w:pPr>
        <w:spacing w:before="240" w:after="240"/>
        <w:rPr>
          <w:rFonts w:ascii="Arial" w:hAnsi="Arial" w:cs="Arial"/>
          <w:b/>
          <w:sz w:val="26"/>
          <w:szCs w:val="26"/>
        </w:rPr>
      </w:pPr>
    </w:p>
    <w:sectPr w:rsidR="00F5462E" w:rsidRPr="00FC7A2C">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10735" w14:textId="77777777" w:rsidR="001765D9" w:rsidRDefault="001765D9" w:rsidP="00AA6D54">
      <w:pPr>
        <w:spacing w:after="0" w:line="240" w:lineRule="auto"/>
      </w:pPr>
      <w:r>
        <w:separator/>
      </w:r>
    </w:p>
  </w:endnote>
  <w:endnote w:type="continuationSeparator" w:id="0">
    <w:p w14:paraId="6865EAB7" w14:textId="77777777" w:rsidR="001765D9" w:rsidRDefault="001765D9" w:rsidP="00AA6D54">
      <w:pPr>
        <w:spacing w:after="0" w:line="240" w:lineRule="auto"/>
      </w:pPr>
      <w:r>
        <w:continuationSeparator/>
      </w:r>
    </w:p>
  </w:endnote>
  <w:endnote w:id="1">
    <w:p w14:paraId="6A8F9405" w14:textId="77777777" w:rsidR="00283DA0" w:rsidRPr="00081616" w:rsidRDefault="00283DA0" w:rsidP="00C966C2">
      <w:pPr>
        <w:pStyle w:val="EndnoteText"/>
        <w:rPr>
          <w:lang w:val="en-US"/>
        </w:rPr>
      </w:pPr>
      <w:r>
        <w:rPr>
          <w:rStyle w:val="EndnoteReference"/>
        </w:rPr>
        <w:endnoteRef/>
      </w:r>
      <w:r>
        <w:t xml:space="preserve"> </w:t>
      </w:r>
      <w:r>
        <w:rPr>
          <w:lang w:val="en-US"/>
        </w:rPr>
        <w:t>IMM report 2012, p 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A2F95" w14:textId="77777777" w:rsidR="00283DA0" w:rsidRDefault="00283DA0" w:rsidP="00EA37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6950B7" w14:textId="77777777" w:rsidR="00283DA0" w:rsidRDefault="00283D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9025F" w14:textId="77777777" w:rsidR="00283DA0" w:rsidRDefault="00283DA0" w:rsidP="00EA37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2096">
      <w:rPr>
        <w:rStyle w:val="PageNumber"/>
        <w:noProof/>
      </w:rPr>
      <w:t>1</w:t>
    </w:r>
    <w:r>
      <w:rPr>
        <w:rStyle w:val="PageNumber"/>
      </w:rPr>
      <w:fldChar w:fldCharType="end"/>
    </w:r>
  </w:p>
  <w:p w14:paraId="21E703C9" w14:textId="77777777" w:rsidR="00283DA0" w:rsidRDefault="00283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B07DE" w14:textId="77777777" w:rsidR="001765D9" w:rsidRDefault="001765D9" w:rsidP="00AA6D54">
      <w:pPr>
        <w:spacing w:after="0" w:line="240" w:lineRule="auto"/>
      </w:pPr>
      <w:r>
        <w:separator/>
      </w:r>
    </w:p>
  </w:footnote>
  <w:footnote w:type="continuationSeparator" w:id="0">
    <w:p w14:paraId="2B94E274" w14:textId="77777777" w:rsidR="001765D9" w:rsidRDefault="001765D9" w:rsidP="00AA6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D691D"/>
    <w:multiLevelType w:val="hybridMultilevel"/>
    <w:tmpl w:val="4E2AF9BA"/>
    <w:lvl w:ilvl="0" w:tplc="7A4632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26DE8"/>
    <w:multiLevelType w:val="hybridMultilevel"/>
    <w:tmpl w:val="5EC87A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8394213"/>
    <w:multiLevelType w:val="hybridMultilevel"/>
    <w:tmpl w:val="37E48D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45D07886"/>
    <w:multiLevelType w:val="hybridMultilevel"/>
    <w:tmpl w:val="DE10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E26615"/>
    <w:multiLevelType w:val="hybridMultilevel"/>
    <w:tmpl w:val="071AD4FC"/>
    <w:lvl w:ilvl="0" w:tplc="B01EDE64">
      <w:start w:val="1"/>
      <w:numFmt w:val="decimal"/>
      <w:lvlText w:val="%1"/>
      <w:lvlJc w:val="left"/>
      <w:pPr>
        <w:ind w:left="1004" w:hanging="360"/>
      </w:pPr>
      <w:rPr>
        <w:rFonts w:ascii="Arial" w:hAnsi="Arial" w:hint="default"/>
        <w:b w:val="0"/>
        <w:i w:val="0"/>
        <w:sz w:val="24"/>
      </w:rPr>
    </w:lvl>
    <w:lvl w:ilvl="1" w:tplc="136210E2">
      <w:start w:val="1"/>
      <w:numFmt w:val="decimal"/>
      <w:lvlText w:val="%2)"/>
      <w:lvlJc w:val="left"/>
      <w:pPr>
        <w:ind w:left="1724" w:hanging="360"/>
      </w:pPr>
      <w:rPr>
        <w:rFonts w:hint="default"/>
      </w:r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5">
    <w:nsid w:val="6BCB1B16"/>
    <w:multiLevelType w:val="hybridMultilevel"/>
    <w:tmpl w:val="86C6DB90"/>
    <w:lvl w:ilvl="0" w:tplc="B01EDE64">
      <w:start w:val="1"/>
      <w:numFmt w:val="decimal"/>
      <w:lvlText w:val="%1"/>
      <w:lvlJc w:val="left"/>
      <w:pPr>
        <w:ind w:left="1080" w:hanging="360"/>
      </w:pPr>
      <w:rPr>
        <w:rFonts w:ascii="Arial" w:hAnsi="Arial" w:hint="default"/>
        <w:b w:val="0"/>
        <w:i w:val="0"/>
        <w:sz w:val="24"/>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6">
    <w:nsid w:val="71D017D0"/>
    <w:multiLevelType w:val="hybridMultilevel"/>
    <w:tmpl w:val="90BE661C"/>
    <w:lvl w:ilvl="0" w:tplc="1ED05CCE">
      <w:start w:val="1"/>
      <w:numFmt w:val="lowerLetter"/>
      <w:lvlText w:val="%1"/>
      <w:lvlJc w:val="left"/>
      <w:pPr>
        <w:ind w:left="1004" w:hanging="360"/>
      </w:pPr>
      <w:rPr>
        <w:rFonts w:ascii="Arial" w:hAnsi="Arial" w:hint="default"/>
        <w:b w:val="0"/>
        <w:i w:val="0"/>
        <w:sz w:val="24"/>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14"/>
    <w:rsid w:val="00081616"/>
    <w:rsid w:val="00087605"/>
    <w:rsid w:val="000A0F28"/>
    <w:rsid w:val="000B09D1"/>
    <w:rsid w:val="000B69AC"/>
    <w:rsid w:val="00124646"/>
    <w:rsid w:val="0014455D"/>
    <w:rsid w:val="00167E26"/>
    <w:rsid w:val="00172FAC"/>
    <w:rsid w:val="001765D9"/>
    <w:rsid w:val="001A3837"/>
    <w:rsid w:val="001C0640"/>
    <w:rsid w:val="002568E2"/>
    <w:rsid w:val="00283DA0"/>
    <w:rsid w:val="00302096"/>
    <w:rsid w:val="003076C3"/>
    <w:rsid w:val="003C4B51"/>
    <w:rsid w:val="003C7BBA"/>
    <w:rsid w:val="004660DA"/>
    <w:rsid w:val="004901C9"/>
    <w:rsid w:val="004B53D4"/>
    <w:rsid w:val="00505600"/>
    <w:rsid w:val="00697B4F"/>
    <w:rsid w:val="006B1E39"/>
    <w:rsid w:val="006C0181"/>
    <w:rsid w:val="007551D4"/>
    <w:rsid w:val="007C6258"/>
    <w:rsid w:val="007E40B7"/>
    <w:rsid w:val="007E7012"/>
    <w:rsid w:val="00817328"/>
    <w:rsid w:val="00873DD7"/>
    <w:rsid w:val="0087650C"/>
    <w:rsid w:val="00881581"/>
    <w:rsid w:val="008A4BA3"/>
    <w:rsid w:val="008B1F14"/>
    <w:rsid w:val="008B4735"/>
    <w:rsid w:val="008F308E"/>
    <w:rsid w:val="00957FD9"/>
    <w:rsid w:val="0097431D"/>
    <w:rsid w:val="0099157B"/>
    <w:rsid w:val="009B6B03"/>
    <w:rsid w:val="009B78A6"/>
    <w:rsid w:val="009C5024"/>
    <w:rsid w:val="009D4DB3"/>
    <w:rsid w:val="009F645C"/>
    <w:rsid w:val="00A8339F"/>
    <w:rsid w:val="00AA6D54"/>
    <w:rsid w:val="00AF4B21"/>
    <w:rsid w:val="00B37C7A"/>
    <w:rsid w:val="00B66421"/>
    <w:rsid w:val="00BD153D"/>
    <w:rsid w:val="00BF0D7C"/>
    <w:rsid w:val="00C44B5B"/>
    <w:rsid w:val="00C966C2"/>
    <w:rsid w:val="00CB116D"/>
    <w:rsid w:val="00CB2F1E"/>
    <w:rsid w:val="00CC769E"/>
    <w:rsid w:val="00CF0181"/>
    <w:rsid w:val="00D023C5"/>
    <w:rsid w:val="00D76906"/>
    <w:rsid w:val="00E14856"/>
    <w:rsid w:val="00EA3708"/>
    <w:rsid w:val="00F5462E"/>
    <w:rsid w:val="00FB0F9F"/>
    <w:rsid w:val="00FC7A2C"/>
    <w:rsid w:val="00FE061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4E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1D4"/>
    <w:pPr>
      <w:ind w:left="720"/>
      <w:contextualSpacing/>
    </w:pPr>
  </w:style>
  <w:style w:type="paragraph" w:styleId="EndnoteText">
    <w:name w:val="endnote text"/>
    <w:basedOn w:val="Normal"/>
    <w:link w:val="EndnoteTextChar"/>
    <w:uiPriority w:val="99"/>
    <w:unhideWhenUsed/>
    <w:rsid w:val="00AA6D54"/>
    <w:pPr>
      <w:spacing w:after="0" w:line="240" w:lineRule="auto"/>
      <w:ind w:left="714" w:hanging="357"/>
    </w:pPr>
    <w:rPr>
      <w:sz w:val="20"/>
      <w:szCs w:val="20"/>
    </w:rPr>
  </w:style>
  <w:style w:type="character" w:customStyle="1" w:styleId="EndnoteTextChar">
    <w:name w:val="Endnote Text Char"/>
    <w:basedOn w:val="DefaultParagraphFont"/>
    <w:link w:val="EndnoteText"/>
    <w:uiPriority w:val="99"/>
    <w:rsid w:val="00AA6D54"/>
    <w:rPr>
      <w:sz w:val="20"/>
      <w:szCs w:val="20"/>
    </w:rPr>
  </w:style>
  <w:style w:type="character" w:styleId="EndnoteReference">
    <w:name w:val="endnote reference"/>
    <w:basedOn w:val="DefaultParagraphFont"/>
    <w:uiPriority w:val="99"/>
    <w:unhideWhenUsed/>
    <w:rsid w:val="00AA6D54"/>
    <w:rPr>
      <w:vertAlign w:val="superscript"/>
    </w:rPr>
  </w:style>
  <w:style w:type="character" w:styleId="Hyperlink">
    <w:name w:val="Hyperlink"/>
    <w:basedOn w:val="DefaultParagraphFont"/>
    <w:uiPriority w:val="99"/>
    <w:unhideWhenUsed/>
    <w:rsid w:val="00F5462E"/>
    <w:rPr>
      <w:color w:val="0563C1" w:themeColor="hyperlink"/>
      <w:u w:val="single"/>
    </w:rPr>
  </w:style>
  <w:style w:type="paragraph" w:styleId="Footer">
    <w:name w:val="footer"/>
    <w:basedOn w:val="Normal"/>
    <w:link w:val="FooterChar"/>
    <w:uiPriority w:val="99"/>
    <w:unhideWhenUsed/>
    <w:rsid w:val="003076C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076C3"/>
  </w:style>
  <w:style w:type="character" w:styleId="PageNumber">
    <w:name w:val="page number"/>
    <w:basedOn w:val="DefaultParagraphFont"/>
    <w:uiPriority w:val="99"/>
    <w:semiHidden/>
    <w:unhideWhenUsed/>
    <w:rsid w:val="003076C3"/>
  </w:style>
  <w:style w:type="character" w:styleId="FollowedHyperlink">
    <w:name w:val="FollowedHyperlink"/>
    <w:basedOn w:val="DefaultParagraphFont"/>
    <w:uiPriority w:val="99"/>
    <w:semiHidden/>
    <w:unhideWhenUsed/>
    <w:rsid w:val="00EA3708"/>
    <w:rPr>
      <w:color w:val="954F72" w:themeColor="followedHyperlink"/>
      <w:u w:val="single"/>
    </w:rPr>
  </w:style>
  <w:style w:type="paragraph" w:styleId="FootnoteText">
    <w:name w:val="footnote text"/>
    <w:basedOn w:val="Normal"/>
    <w:link w:val="FootnoteTextChar"/>
    <w:uiPriority w:val="99"/>
    <w:unhideWhenUsed/>
    <w:rsid w:val="003C7BBA"/>
    <w:pPr>
      <w:spacing w:after="0" w:line="240" w:lineRule="auto"/>
    </w:pPr>
    <w:rPr>
      <w:sz w:val="24"/>
      <w:szCs w:val="24"/>
    </w:rPr>
  </w:style>
  <w:style w:type="character" w:customStyle="1" w:styleId="FootnoteTextChar">
    <w:name w:val="Footnote Text Char"/>
    <w:basedOn w:val="DefaultParagraphFont"/>
    <w:link w:val="FootnoteText"/>
    <w:uiPriority w:val="99"/>
    <w:rsid w:val="003C7BBA"/>
    <w:rPr>
      <w:sz w:val="24"/>
      <w:szCs w:val="24"/>
    </w:rPr>
  </w:style>
  <w:style w:type="character" w:styleId="FootnoteReference">
    <w:name w:val="footnote reference"/>
    <w:basedOn w:val="DefaultParagraphFont"/>
    <w:uiPriority w:val="99"/>
    <w:unhideWhenUsed/>
    <w:rsid w:val="003C7BBA"/>
    <w:rPr>
      <w:vertAlign w:val="superscript"/>
    </w:rPr>
  </w:style>
  <w:style w:type="character" w:customStyle="1" w:styleId="apple-converted-space">
    <w:name w:val="apple-converted-space"/>
    <w:basedOn w:val="DefaultParagraphFont"/>
    <w:rsid w:val="00CF01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1D4"/>
    <w:pPr>
      <w:ind w:left="720"/>
      <w:contextualSpacing/>
    </w:pPr>
  </w:style>
  <w:style w:type="paragraph" w:styleId="EndnoteText">
    <w:name w:val="endnote text"/>
    <w:basedOn w:val="Normal"/>
    <w:link w:val="EndnoteTextChar"/>
    <w:uiPriority w:val="99"/>
    <w:unhideWhenUsed/>
    <w:rsid w:val="00AA6D54"/>
    <w:pPr>
      <w:spacing w:after="0" w:line="240" w:lineRule="auto"/>
      <w:ind w:left="714" w:hanging="357"/>
    </w:pPr>
    <w:rPr>
      <w:sz w:val="20"/>
      <w:szCs w:val="20"/>
    </w:rPr>
  </w:style>
  <w:style w:type="character" w:customStyle="1" w:styleId="EndnoteTextChar">
    <w:name w:val="Endnote Text Char"/>
    <w:basedOn w:val="DefaultParagraphFont"/>
    <w:link w:val="EndnoteText"/>
    <w:uiPriority w:val="99"/>
    <w:rsid w:val="00AA6D54"/>
    <w:rPr>
      <w:sz w:val="20"/>
      <w:szCs w:val="20"/>
    </w:rPr>
  </w:style>
  <w:style w:type="character" w:styleId="EndnoteReference">
    <w:name w:val="endnote reference"/>
    <w:basedOn w:val="DefaultParagraphFont"/>
    <w:uiPriority w:val="99"/>
    <w:unhideWhenUsed/>
    <w:rsid w:val="00AA6D54"/>
    <w:rPr>
      <w:vertAlign w:val="superscript"/>
    </w:rPr>
  </w:style>
  <w:style w:type="character" w:styleId="Hyperlink">
    <w:name w:val="Hyperlink"/>
    <w:basedOn w:val="DefaultParagraphFont"/>
    <w:uiPriority w:val="99"/>
    <w:unhideWhenUsed/>
    <w:rsid w:val="00F5462E"/>
    <w:rPr>
      <w:color w:val="0563C1" w:themeColor="hyperlink"/>
      <w:u w:val="single"/>
    </w:rPr>
  </w:style>
  <w:style w:type="paragraph" w:styleId="Footer">
    <w:name w:val="footer"/>
    <w:basedOn w:val="Normal"/>
    <w:link w:val="FooterChar"/>
    <w:uiPriority w:val="99"/>
    <w:unhideWhenUsed/>
    <w:rsid w:val="003076C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076C3"/>
  </w:style>
  <w:style w:type="character" w:styleId="PageNumber">
    <w:name w:val="page number"/>
    <w:basedOn w:val="DefaultParagraphFont"/>
    <w:uiPriority w:val="99"/>
    <w:semiHidden/>
    <w:unhideWhenUsed/>
    <w:rsid w:val="003076C3"/>
  </w:style>
  <w:style w:type="character" w:styleId="FollowedHyperlink">
    <w:name w:val="FollowedHyperlink"/>
    <w:basedOn w:val="DefaultParagraphFont"/>
    <w:uiPriority w:val="99"/>
    <w:semiHidden/>
    <w:unhideWhenUsed/>
    <w:rsid w:val="00EA3708"/>
    <w:rPr>
      <w:color w:val="954F72" w:themeColor="followedHyperlink"/>
      <w:u w:val="single"/>
    </w:rPr>
  </w:style>
  <w:style w:type="paragraph" w:styleId="FootnoteText">
    <w:name w:val="footnote text"/>
    <w:basedOn w:val="Normal"/>
    <w:link w:val="FootnoteTextChar"/>
    <w:uiPriority w:val="99"/>
    <w:unhideWhenUsed/>
    <w:rsid w:val="003C7BBA"/>
    <w:pPr>
      <w:spacing w:after="0" w:line="240" w:lineRule="auto"/>
    </w:pPr>
    <w:rPr>
      <w:sz w:val="24"/>
      <w:szCs w:val="24"/>
    </w:rPr>
  </w:style>
  <w:style w:type="character" w:customStyle="1" w:styleId="FootnoteTextChar">
    <w:name w:val="Footnote Text Char"/>
    <w:basedOn w:val="DefaultParagraphFont"/>
    <w:link w:val="FootnoteText"/>
    <w:uiPriority w:val="99"/>
    <w:rsid w:val="003C7BBA"/>
    <w:rPr>
      <w:sz w:val="24"/>
      <w:szCs w:val="24"/>
    </w:rPr>
  </w:style>
  <w:style w:type="character" w:styleId="FootnoteReference">
    <w:name w:val="footnote reference"/>
    <w:basedOn w:val="DefaultParagraphFont"/>
    <w:uiPriority w:val="99"/>
    <w:unhideWhenUsed/>
    <w:rsid w:val="003C7BBA"/>
    <w:rPr>
      <w:vertAlign w:val="superscript"/>
    </w:rPr>
  </w:style>
  <w:style w:type="character" w:customStyle="1" w:styleId="apple-converted-space">
    <w:name w:val="apple-converted-space"/>
    <w:basedOn w:val="DefaultParagraphFont"/>
    <w:rsid w:val="00CF0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78088">
      <w:bodyDiv w:val="1"/>
      <w:marLeft w:val="0"/>
      <w:marRight w:val="0"/>
      <w:marTop w:val="0"/>
      <w:marBottom w:val="0"/>
      <w:divBdr>
        <w:top w:val="none" w:sz="0" w:space="0" w:color="auto"/>
        <w:left w:val="none" w:sz="0" w:space="0" w:color="auto"/>
        <w:bottom w:val="none" w:sz="0" w:space="0" w:color="auto"/>
        <w:right w:val="none" w:sz="0" w:space="0" w:color="auto"/>
      </w:divBdr>
      <w:divsChild>
        <w:div w:id="1773361046">
          <w:marLeft w:val="0"/>
          <w:marRight w:val="0"/>
          <w:marTop w:val="0"/>
          <w:marBottom w:val="0"/>
          <w:divBdr>
            <w:top w:val="none" w:sz="0" w:space="0" w:color="auto"/>
            <w:left w:val="none" w:sz="0" w:space="0" w:color="auto"/>
            <w:bottom w:val="none" w:sz="0" w:space="0" w:color="auto"/>
            <w:right w:val="none" w:sz="0" w:space="0" w:color="auto"/>
          </w:divBdr>
        </w:div>
        <w:div w:id="710761371">
          <w:marLeft w:val="0"/>
          <w:marRight w:val="0"/>
          <w:marTop w:val="0"/>
          <w:marBottom w:val="0"/>
          <w:divBdr>
            <w:top w:val="none" w:sz="0" w:space="0" w:color="auto"/>
            <w:left w:val="none" w:sz="0" w:space="0" w:color="auto"/>
            <w:bottom w:val="none" w:sz="0" w:space="0" w:color="auto"/>
            <w:right w:val="none" w:sz="0" w:space="0" w:color="auto"/>
          </w:divBdr>
        </w:div>
        <w:div w:id="1746758101">
          <w:marLeft w:val="0"/>
          <w:marRight w:val="0"/>
          <w:marTop w:val="0"/>
          <w:marBottom w:val="0"/>
          <w:divBdr>
            <w:top w:val="none" w:sz="0" w:space="0" w:color="auto"/>
            <w:left w:val="none" w:sz="0" w:space="0" w:color="auto"/>
            <w:bottom w:val="none" w:sz="0" w:space="0" w:color="auto"/>
            <w:right w:val="none" w:sz="0" w:space="0" w:color="auto"/>
          </w:divBdr>
        </w:div>
        <w:div w:id="873882763">
          <w:marLeft w:val="0"/>
          <w:marRight w:val="0"/>
          <w:marTop w:val="0"/>
          <w:marBottom w:val="0"/>
          <w:divBdr>
            <w:top w:val="none" w:sz="0" w:space="0" w:color="auto"/>
            <w:left w:val="none" w:sz="0" w:space="0" w:color="auto"/>
            <w:bottom w:val="none" w:sz="0" w:space="0" w:color="auto"/>
            <w:right w:val="none" w:sz="0" w:space="0" w:color="auto"/>
          </w:divBdr>
        </w:div>
        <w:div w:id="1638337836">
          <w:marLeft w:val="0"/>
          <w:marRight w:val="0"/>
          <w:marTop w:val="0"/>
          <w:marBottom w:val="0"/>
          <w:divBdr>
            <w:top w:val="none" w:sz="0" w:space="0" w:color="auto"/>
            <w:left w:val="none" w:sz="0" w:space="0" w:color="auto"/>
            <w:bottom w:val="none" w:sz="0" w:space="0" w:color="auto"/>
            <w:right w:val="none" w:sz="0" w:space="0" w:color="auto"/>
          </w:divBdr>
        </w:div>
        <w:div w:id="1266772477">
          <w:marLeft w:val="0"/>
          <w:marRight w:val="0"/>
          <w:marTop w:val="0"/>
          <w:marBottom w:val="0"/>
          <w:divBdr>
            <w:top w:val="none" w:sz="0" w:space="0" w:color="auto"/>
            <w:left w:val="none" w:sz="0" w:space="0" w:color="auto"/>
            <w:bottom w:val="none" w:sz="0" w:space="0" w:color="auto"/>
            <w:right w:val="none" w:sz="0" w:space="0" w:color="auto"/>
          </w:divBdr>
        </w:div>
        <w:div w:id="1134521203">
          <w:marLeft w:val="0"/>
          <w:marRight w:val="0"/>
          <w:marTop w:val="0"/>
          <w:marBottom w:val="0"/>
          <w:divBdr>
            <w:top w:val="none" w:sz="0" w:space="0" w:color="auto"/>
            <w:left w:val="none" w:sz="0" w:space="0" w:color="auto"/>
            <w:bottom w:val="none" w:sz="0" w:space="0" w:color="auto"/>
            <w:right w:val="none" w:sz="0" w:space="0" w:color="auto"/>
          </w:divBdr>
        </w:div>
        <w:div w:id="1051922638">
          <w:marLeft w:val="0"/>
          <w:marRight w:val="0"/>
          <w:marTop w:val="0"/>
          <w:marBottom w:val="0"/>
          <w:divBdr>
            <w:top w:val="none" w:sz="0" w:space="0" w:color="auto"/>
            <w:left w:val="none" w:sz="0" w:space="0" w:color="auto"/>
            <w:bottom w:val="none" w:sz="0" w:space="0" w:color="auto"/>
            <w:right w:val="none" w:sz="0" w:space="0" w:color="auto"/>
          </w:divBdr>
        </w:div>
        <w:div w:id="1053387751">
          <w:marLeft w:val="0"/>
          <w:marRight w:val="0"/>
          <w:marTop w:val="0"/>
          <w:marBottom w:val="0"/>
          <w:divBdr>
            <w:top w:val="none" w:sz="0" w:space="0" w:color="auto"/>
            <w:left w:val="none" w:sz="0" w:space="0" w:color="auto"/>
            <w:bottom w:val="none" w:sz="0" w:space="0" w:color="auto"/>
            <w:right w:val="none" w:sz="0" w:space="0" w:color="auto"/>
          </w:divBdr>
        </w:div>
        <w:div w:id="752511424">
          <w:marLeft w:val="0"/>
          <w:marRight w:val="0"/>
          <w:marTop w:val="0"/>
          <w:marBottom w:val="0"/>
          <w:divBdr>
            <w:top w:val="none" w:sz="0" w:space="0" w:color="auto"/>
            <w:left w:val="none" w:sz="0" w:space="0" w:color="auto"/>
            <w:bottom w:val="none" w:sz="0" w:space="0" w:color="auto"/>
            <w:right w:val="none" w:sz="0" w:space="0" w:color="auto"/>
          </w:divBdr>
        </w:div>
      </w:divsChild>
    </w:div>
    <w:div w:id="771170318">
      <w:bodyDiv w:val="1"/>
      <w:marLeft w:val="0"/>
      <w:marRight w:val="0"/>
      <w:marTop w:val="0"/>
      <w:marBottom w:val="0"/>
      <w:divBdr>
        <w:top w:val="none" w:sz="0" w:space="0" w:color="auto"/>
        <w:left w:val="none" w:sz="0" w:space="0" w:color="auto"/>
        <w:bottom w:val="none" w:sz="0" w:space="0" w:color="auto"/>
        <w:right w:val="none" w:sz="0" w:space="0" w:color="auto"/>
      </w:divBdr>
    </w:div>
    <w:div w:id="828669702">
      <w:bodyDiv w:val="1"/>
      <w:marLeft w:val="0"/>
      <w:marRight w:val="0"/>
      <w:marTop w:val="0"/>
      <w:marBottom w:val="0"/>
      <w:divBdr>
        <w:top w:val="none" w:sz="0" w:space="0" w:color="auto"/>
        <w:left w:val="none" w:sz="0" w:space="0" w:color="auto"/>
        <w:bottom w:val="none" w:sz="0" w:space="0" w:color="auto"/>
        <w:right w:val="none" w:sz="0" w:space="0" w:color="auto"/>
      </w:divBdr>
    </w:div>
    <w:div w:id="1058358942">
      <w:bodyDiv w:val="1"/>
      <w:marLeft w:val="0"/>
      <w:marRight w:val="0"/>
      <w:marTop w:val="0"/>
      <w:marBottom w:val="0"/>
      <w:divBdr>
        <w:top w:val="none" w:sz="0" w:space="0" w:color="auto"/>
        <w:left w:val="none" w:sz="0" w:space="0" w:color="auto"/>
        <w:bottom w:val="none" w:sz="0" w:space="0" w:color="auto"/>
        <w:right w:val="none" w:sz="0" w:space="0" w:color="auto"/>
      </w:divBdr>
    </w:div>
    <w:div w:id="138039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EE0D7-4F72-4F1F-919E-EF3583D3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2101</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Disabled Persons Assembly</Company>
  <LinksUpToDate>false</LinksUpToDate>
  <CharactersWithSpaces>14055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Manning</dc:creator>
  <cp:lastModifiedBy>Sally Champion</cp:lastModifiedBy>
  <cp:revision>2</cp:revision>
  <dcterms:created xsi:type="dcterms:W3CDTF">2014-09-18T01:11:00Z</dcterms:created>
  <dcterms:modified xsi:type="dcterms:W3CDTF">2014-09-18T01:11:00Z</dcterms:modified>
</cp:coreProperties>
</file>